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75E72" w14:textId="77777777" w:rsidR="009F4B90" w:rsidRDefault="00D430A3">
      <w:pPr>
        <w:keepNext/>
        <w:keepLines/>
        <w:spacing w:before="260" w:after="260" w:line="400" w:lineRule="exact"/>
        <w:outlineLvl w:val="1"/>
        <w:rPr>
          <w:rFonts w:ascii="华文中宋" w:eastAsia="华文中宋" w:hAnsi="华文中宋"/>
          <w:sz w:val="28"/>
          <w:szCs w:val="28"/>
        </w:rPr>
      </w:pPr>
      <w:bookmarkStart w:id="0" w:name="_Toc13957"/>
      <w:bookmarkStart w:id="1" w:name="_Toc18322"/>
      <w:bookmarkStart w:id="2" w:name="_Toc80270363"/>
      <w:r>
        <w:rPr>
          <w:rFonts w:ascii="华文中宋" w:eastAsia="华文中宋" w:hAnsi="华文中宋" w:hint="eastAsia"/>
          <w:sz w:val="28"/>
          <w:szCs w:val="28"/>
        </w:rPr>
        <w:t>附件2  2021年“汉教英雄会”教学设计方案</w:t>
      </w:r>
      <w:bookmarkEnd w:id="0"/>
      <w:bookmarkEnd w:id="1"/>
      <w:bookmarkEnd w:id="2"/>
    </w:p>
    <w:p w14:paraId="5D2F2EE1" w14:textId="77777777" w:rsidR="009F4B90" w:rsidRDefault="00D430A3">
      <w:pPr>
        <w:widowControl/>
        <w:spacing w:before="100" w:beforeAutospacing="1" w:after="100" w:afterAutospacing="1" w:line="560" w:lineRule="exact"/>
        <w:jc w:val="left"/>
        <w:rPr>
          <w:rFonts w:ascii="仿宋" w:eastAsia="仿宋" w:hAnsi="仿宋" w:cs="仿宋"/>
          <w:b/>
          <w:sz w:val="28"/>
          <w:szCs w:val="28"/>
        </w:rPr>
      </w:pPr>
      <w:r>
        <w:rPr>
          <w:rFonts w:ascii="仿宋" w:eastAsia="仿宋" w:hAnsi="仿宋" w:cs="仿宋" w:hint="eastAsia"/>
          <w:b/>
          <w:sz w:val="28"/>
          <w:szCs w:val="28"/>
        </w:rPr>
        <w:t>一、基本信息</w:t>
      </w:r>
    </w:p>
    <w:tbl>
      <w:tblPr>
        <w:tblW w:w="8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2"/>
        <w:gridCol w:w="5708"/>
      </w:tblGrid>
      <w:tr w:rsidR="009F4B90" w14:paraId="577FFD1B" w14:textId="77777777">
        <w:tc>
          <w:tcPr>
            <w:tcW w:w="2652" w:type="dxa"/>
            <w:tcBorders>
              <w:top w:val="single" w:sz="4" w:space="0" w:color="auto"/>
              <w:left w:val="single" w:sz="4" w:space="0" w:color="auto"/>
              <w:bottom w:val="single" w:sz="4" w:space="0" w:color="auto"/>
              <w:right w:val="single" w:sz="4" w:space="0" w:color="auto"/>
            </w:tcBorders>
          </w:tcPr>
          <w:p w14:paraId="76264421" w14:textId="77777777" w:rsidR="009F4B90" w:rsidRDefault="00D430A3">
            <w:pPr>
              <w:spacing w:before="100" w:beforeAutospacing="1" w:after="100" w:afterAutospacing="1"/>
              <w:rPr>
                <w:rFonts w:ascii="仿宋" w:eastAsia="仿宋" w:hAnsi="仿宋" w:cs="仿宋"/>
                <w:b/>
                <w:bCs/>
                <w:sz w:val="28"/>
                <w:szCs w:val="28"/>
              </w:rPr>
            </w:pPr>
            <w:r>
              <w:rPr>
                <w:rFonts w:ascii="仿宋" w:eastAsia="仿宋" w:hAnsi="仿宋" w:cs="仿宋" w:hint="eastAsia"/>
                <w:b/>
                <w:bCs/>
                <w:sz w:val="28"/>
                <w:szCs w:val="28"/>
              </w:rPr>
              <w:t>学校名称</w:t>
            </w:r>
          </w:p>
        </w:tc>
        <w:tc>
          <w:tcPr>
            <w:tcW w:w="5707" w:type="dxa"/>
            <w:tcBorders>
              <w:top w:val="single" w:sz="4" w:space="0" w:color="auto"/>
              <w:left w:val="single" w:sz="4" w:space="0" w:color="auto"/>
              <w:bottom w:val="single" w:sz="4" w:space="0" w:color="auto"/>
              <w:right w:val="single" w:sz="4" w:space="0" w:color="auto"/>
            </w:tcBorders>
          </w:tcPr>
          <w:p w14:paraId="35109063" w14:textId="77777777" w:rsidR="009F4B90" w:rsidRDefault="00D430A3">
            <w:pPr>
              <w:spacing w:line="480" w:lineRule="auto"/>
              <w:ind w:firstLineChars="200" w:firstLine="480"/>
              <w:jc w:val="left"/>
              <w:rPr>
                <w:rFonts w:ascii="宋体" w:hAnsi="宋体"/>
                <w:kern w:val="0"/>
                <w:sz w:val="24"/>
              </w:rPr>
            </w:pPr>
            <w:r>
              <w:rPr>
                <w:rFonts w:ascii="宋体" w:hAnsi="宋体" w:hint="eastAsia"/>
                <w:kern w:val="0"/>
                <w:sz w:val="24"/>
              </w:rPr>
              <w:t>西南大学</w:t>
            </w:r>
          </w:p>
        </w:tc>
      </w:tr>
      <w:tr w:rsidR="009F4B90" w14:paraId="1394E354" w14:textId="77777777">
        <w:tc>
          <w:tcPr>
            <w:tcW w:w="2652" w:type="dxa"/>
            <w:tcBorders>
              <w:top w:val="single" w:sz="4" w:space="0" w:color="auto"/>
              <w:left w:val="single" w:sz="4" w:space="0" w:color="auto"/>
              <w:bottom w:val="single" w:sz="4" w:space="0" w:color="auto"/>
              <w:right w:val="single" w:sz="4" w:space="0" w:color="auto"/>
            </w:tcBorders>
          </w:tcPr>
          <w:p w14:paraId="641DD829" w14:textId="77777777" w:rsidR="009F4B90" w:rsidRDefault="00D430A3">
            <w:pPr>
              <w:spacing w:before="100" w:beforeAutospacing="1" w:after="100" w:afterAutospacing="1"/>
              <w:rPr>
                <w:rFonts w:ascii="仿宋" w:eastAsia="仿宋" w:hAnsi="仿宋" w:cs="仿宋"/>
                <w:b/>
                <w:bCs/>
                <w:sz w:val="28"/>
                <w:szCs w:val="28"/>
              </w:rPr>
            </w:pPr>
            <w:r>
              <w:rPr>
                <w:rFonts w:ascii="仿宋" w:eastAsia="仿宋" w:hAnsi="仿宋" w:cs="仿宋" w:hint="eastAsia"/>
                <w:b/>
                <w:bCs/>
                <w:sz w:val="28"/>
                <w:szCs w:val="28"/>
              </w:rPr>
              <w:t>教学理念</w:t>
            </w:r>
          </w:p>
        </w:tc>
        <w:tc>
          <w:tcPr>
            <w:tcW w:w="5707" w:type="dxa"/>
            <w:tcBorders>
              <w:top w:val="single" w:sz="4" w:space="0" w:color="auto"/>
              <w:left w:val="single" w:sz="4" w:space="0" w:color="auto"/>
              <w:bottom w:val="single" w:sz="4" w:space="0" w:color="auto"/>
              <w:right w:val="single" w:sz="4" w:space="0" w:color="auto"/>
            </w:tcBorders>
          </w:tcPr>
          <w:p w14:paraId="67FA978D" w14:textId="77777777" w:rsidR="009F4B90" w:rsidRDefault="00D430A3">
            <w:pPr>
              <w:spacing w:before="100" w:beforeAutospacing="1" w:after="100" w:afterAutospacing="1"/>
              <w:ind w:firstLineChars="200" w:firstLine="480"/>
              <w:jc w:val="left"/>
              <w:rPr>
                <w:rFonts w:ascii="宋体" w:hAnsi="宋体"/>
                <w:sz w:val="24"/>
              </w:rPr>
            </w:pPr>
            <w:r>
              <w:rPr>
                <w:rFonts w:ascii="宋体" w:hAnsi="宋体" w:hint="eastAsia"/>
                <w:sz w:val="24"/>
              </w:rPr>
              <w:t>采用基于学习策略训练的汉字教学模式开展教学。将汉字学习策略训练渗透到课堂教学中，真正做到在“授之以鱼” 的同时“授之以渔”实现教学效果的最优化。</w:t>
            </w:r>
          </w:p>
        </w:tc>
      </w:tr>
      <w:tr w:rsidR="009F4B90" w14:paraId="76455DCD" w14:textId="77777777">
        <w:trPr>
          <w:trHeight w:val="343"/>
        </w:trPr>
        <w:tc>
          <w:tcPr>
            <w:tcW w:w="2652" w:type="dxa"/>
            <w:tcBorders>
              <w:top w:val="single" w:sz="4" w:space="0" w:color="auto"/>
              <w:left w:val="single" w:sz="4" w:space="0" w:color="auto"/>
              <w:bottom w:val="single" w:sz="4" w:space="0" w:color="auto"/>
              <w:right w:val="single" w:sz="4" w:space="0" w:color="auto"/>
            </w:tcBorders>
            <w:vAlign w:val="center"/>
          </w:tcPr>
          <w:p w14:paraId="51E1BE98" w14:textId="77777777" w:rsidR="009F4B90" w:rsidRDefault="00D430A3">
            <w:pPr>
              <w:spacing w:before="100" w:beforeAutospacing="1" w:after="100" w:afterAutospacing="1"/>
              <w:rPr>
                <w:rFonts w:ascii="仿宋" w:eastAsia="仿宋" w:hAnsi="仿宋" w:cs="仿宋"/>
                <w:b/>
                <w:bCs/>
                <w:sz w:val="28"/>
                <w:szCs w:val="28"/>
              </w:rPr>
            </w:pPr>
            <w:r>
              <w:rPr>
                <w:rFonts w:ascii="仿宋" w:eastAsia="仿宋" w:hAnsi="仿宋" w:cs="仿宋" w:hint="eastAsia"/>
                <w:b/>
                <w:bCs/>
                <w:sz w:val="28"/>
                <w:szCs w:val="28"/>
              </w:rPr>
              <w:t>教学对象</w:t>
            </w:r>
          </w:p>
        </w:tc>
        <w:tc>
          <w:tcPr>
            <w:tcW w:w="5707" w:type="dxa"/>
            <w:tcBorders>
              <w:top w:val="single" w:sz="4" w:space="0" w:color="auto"/>
              <w:left w:val="single" w:sz="4" w:space="0" w:color="auto"/>
              <w:bottom w:val="single" w:sz="4" w:space="0" w:color="auto"/>
              <w:right w:val="single" w:sz="4" w:space="0" w:color="auto"/>
            </w:tcBorders>
          </w:tcPr>
          <w:p w14:paraId="5C59A615" w14:textId="07017E3C" w:rsidR="009F4B90" w:rsidRDefault="00D430A3">
            <w:pPr>
              <w:ind w:firstLineChars="200" w:firstLine="480"/>
              <w:jc w:val="left"/>
              <w:rPr>
                <w:rFonts w:ascii="仿宋" w:eastAsia="仿宋" w:hAnsi="仿宋" w:cs="仿宋"/>
                <w:sz w:val="24"/>
              </w:rPr>
            </w:pPr>
            <w:r>
              <w:rPr>
                <w:rFonts w:ascii="宋体" w:hAnsi="宋体" w:hint="eastAsia"/>
                <w:kern w:val="0"/>
                <w:sz w:val="24"/>
              </w:rPr>
              <w:t>教学对象年龄均在18岁以上，共23人，来至10多个不同国别的非华裔的汉语学者，起点阶段的语言水平为零起点或初级。</w:t>
            </w:r>
          </w:p>
        </w:tc>
      </w:tr>
      <w:tr w:rsidR="009F4B90" w14:paraId="12F1CB26" w14:textId="77777777">
        <w:trPr>
          <w:trHeight w:val="343"/>
        </w:trPr>
        <w:tc>
          <w:tcPr>
            <w:tcW w:w="2652" w:type="dxa"/>
            <w:tcBorders>
              <w:top w:val="single" w:sz="4" w:space="0" w:color="auto"/>
              <w:left w:val="single" w:sz="4" w:space="0" w:color="auto"/>
              <w:bottom w:val="single" w:sz="4" w:space="0" w:color="auto"/>
              <w:right w:val="single" w:sz="4" w:space="0" w:color="auto"/>
            </w:tcBorders>
            <w:vAlign w:val="center"/>
          </w:tcPr>
          <w:p w14:paraId="5E2C6A12" w14:textId="77777777" w:rsidR="009F4B90" w:rsidRDefault="00D430A3">
            <w:pPr>
              <w:spacing w:before="100" w:beforeAutospacing="1" w:after="100" w:afterAutospacing="1"/>
              <w:rPr>
                <w:rFonts w:ascii="仿宋" w:eastAsia="仿宋" w:hAnsi="仿宋" w:cs="仿宋"/>
                <w:b/>
                <w:bCs/>
                <w:sz w:val="28"/>
                <w:szCs w:val="28"/>
              </w:rPr>
            </w:pPr>
            <w:r>
              <w:rPr>
                <w:rFonts w:ascii="仿宋" w:eastAsia="仿宋" w:hAnsi="仿宋" w:cs="仿宋" w:hint="eastAsia"/>
                <w:b/>
                <w:bCs/>
                <w:sz w:val="28"/>
                <w:szCs w:val="28"/>
              </w:rPr>
              <w:t>课程类型</w:t>
            </w:r>
          </w:p>
        </w:tc>
        <w:tc>
          <w:tcPr>
            <w:tcW w:w="5707" w:type="dxa"/>
            <w:tcBorders>
              <w:top w:val="single" w:sz="4" w:space="0" w:color="auto"/>
              <w:left w:val="single" w:sz="4" w:space="0" w:color="auto"/>
              <w:bottom w:val="single" w:sz="4" w:space="0" w:color="auto"/>
              <w:right w:val="single" w:sz="4" w:space="0" w:color="auto"/>
            </w:tcBorders>
          </w:tcPr>
          <w:p w14:paraId="68EE2441" w14:textId="77777777" w:rsidR="009F4B90" w:rsidRDefault="00D430A3">
            <w:pPr>
              <w:spacing w:line="480" w:lineRule="auto"/>
              <w:ind w:firstLineChars="200" w:firstLine="480"/>
              <w:jc w:val="left"/>
              <w:rPr>
                <w:rFonts w:ascii="宋体" w:hAnsi="宋体"/>
                <w:kern w:val="0"/>
                <w:sz w:val="24"/>
              </w:rPr>
            </w:pPr>
            <w:r>
              <w:rPr>
                <w:rFonts w:ascii="宋体" w:hAnsi="宋体" w:hint="eastAsia"/>
                <w:kern w:val="0"/>
                <w:sz w:val="24"/>
              </w:rPr>
              <w:t>专业必修课</w:t>
            </w:r>
          </w:p>
        </w:tc>
      </w:tr>
      <w:tr w:rsidR="009F4B90" w14:paraId="368CBAA3" w14:textId="77777777">
        <w:trPr>
          <w:trHeight w:val="343"/>
        </w:trPr>
        <w:tc>
          <w:tcPr>
            <w:tcW w:w="2652" w:type="dxa"/>
            <w:tcBorders>
              <w:top w:val="single" w:sz="4" w:space="0" w:color="auto"/>
              <w:left w:val="single" w:sz="4" w:space="0" w:color="auto"/>
              <w:bottom w:val="single" w:sz="4" w:space="0" w:color="auto"/>
              <w:right w:val="single" w:sz="4" w:space="0" w:color="auto"/>
            </w:tcBorders>
            <w:vAlign w:val="center"/>
          </w:tcPr>
          <w:p w14:paraId="610B3C1B" w14:textId="77777777" w:rsidR="009F4B90" w:rsidRDefault="00D430A3">
            <w:pPr>
              <w:spacing w:before="100" w:beforeAutospacing="1" w:after="100" w:afterAutospacing="1"/>
              <w:rPr>
                <w:rFonts w:ascii="仿宋" w:eastAsia="仿宋" w:hAnsi="仿宋" w:cs="仿宋"/>
                <w:b/>
                <w:bCs/>
                <w:sz w:val="28"/>
                <w:szCs w:val="28"/>
              </w:rPr>
            </w:pPr>
            <w:r>
              <w:rPr>
                <w:rFonts w:ascii="仿宋" w:eastAsia="仿宋" w:hAnsi="仿宋" w:cs="仿宋" w:hint="eastAsia"/>
                <w:b/>
                <w:bCs/>
                <w:sz w:val="28"/>
                <w:szCs w:val="28"/>
              </w:rPr>
              <w:t>课时安排</w:t>
            </w:r>
          </w:p>
        </w:tc>
        <w:tc>
          <w:tcPr>
            <w:tcW w:w="5707" w:type="dxa"/>
            <w:tcBorders>
              <w:top w:val="single" w:sz="4" w:space="0" w:color="auto"/>
              <w:left w:val="single" w:sz="4" w:space="0" w:color="auto"/>
              <w:bottom w:val="single" w:sz="4" w:space="0" w:color="auto"/>
              <w:right w:val="single" w:sz="4" w:space="0" w:color="auto"/>
            </w:tcBorders>
          </w:tcPr>
          <w:p w14:paraId="070DC6B5" w14:textId="77777777" w:rsidR="009F4B90" w:rsidRDefault="00D430A3">
            <w:pPr>
              <w:spacing w:line="480" w:lineRule="auto"/>
              <w:ind w:firstLineChars="200" w:firstLine="480"/>
              <w:jc w:val="left"/>
              <w:rPr>
                <w:rFonts w:ascii="宋体" w:hAnsi="宋体"/>
                <w:kern w:val="0"/>
                <w:sz w:val="24"/>
              </w:rPr>
            </w:pPr>
            <w:r>
              <w:rPr>
                <w:rFonts w:ascii="宋体" w:hAnsi="宋体" w:hint="eastAsia"/>
                <w:kern w:val="0"/>
                <w:sz w:val="24"/>
              </w:rPr>
              <w:t>每周2课时</w:t>
            </w:r>
          </w:p>
        </w:tc>
      </w:tr>
      <w:tr w:rsidR="009F4B90" w14:paraId="434887E9" w14:textId="77777777">
        <w:trPr>
          <w:trHeight w:val="343"/>
        </w:trPr>
        <w:tc>
          <w:tcPr>
            <w:tcW w:w="2652" w:type="dxa"/>
            <w:tcBorders>
              <w:top w:val="single" w:sz="4" w:space="0" w:color="auto"/>
              <w:left w:val="single" w:sz="4" w:space="0" w:color="auto"/>
              <w:bottom w:val="single" w:sz="4" w:space="0" w:color="auto"/>
              <w:right w:val="single" w:sz="4" w:space="0" w:color="auto"/>
            </w:tcBorders>
            <w:vAlign w:val="center"/>
          </w:tcPr>
          <w:p w14:paraId="4FE0D17C" w14:textId="77777777" w:rsidR="009F4B90" w:rsidRDefault="00D430A3">
            <w:pPr>
              <w:spacing w:before="100" w:beforeAutospacing="1" w:after="100" w:afterAutospacing="1"/>
              <w:rPr>
                <w:rFonts w:ascii="仿宋" w:eastAsia="仿宋" w:hAnsi="仿宋" w:cs="仿宋"/>
                <w:b/>
                <w:bCs/>
                <w:sz w:val="28"/>
                <w:szCs w:val="28"/>
              </w:rPr>
            </w:pPr>
            <w:r>
              <w:rPr>
                <w:rFonts w:ascii="仿宋" w:eastAsia="仿宋" w:hAnsi="仿宋" w:cs="仿宋" w:hint="eastAsia"/>
                <w:b/>
                <w:bCs/>
                <w:sz w:val="28"/>
                <w:szCs w:val="28"/>
              </w:rPr>
              <w:t>在线教学平台</w:t>
            </w:r>
          </w:p>
        </w:tc>
        <w:tc>
          <w:tcPr>
            <w:tcW w:w="5707" w:type="dxa"/>
            <w:tcBorders>
              <w:top w:val="single" w:sz="4" w:space="0" w:color="auto"/>
              <w:left w:val="single" w:sz="4" w:space="0" w:color="auto"/>
              <w:bottom w:val="single" w:sz="4" w:space="0" w:color="auto"/>
              <w:right w:val="single" w:sz="4" w:space="0" w:color="auto"/>
            </w:tcBorders>
          </w:tcPr>
          <w:p w14:paraId="7ED16CD1" w14:textId="77777777" w:rsidR="009F4B90" w:rsidRDefault="00D430A3">
            <w:pPr>
              <w:spacing w:line="480" w:lineRule="auto"/>
              <w:ind w:firstLineChars="200" w:firstLine="480"/>
              <w:jc w:val="left"/>
              <w:rPr>
                <w:rFonts w:ascii="宋体" w:hAnsi="宋体"/>
                <w:kern w:val="0"/>
                <w:sz w:val="24"/>
              </w:rPr>
            </w:pPr>
            <w:r>
              <w:rPr>
                <w:rFonts w:ascii="宋体" w:hAnsi="宋体" w:hint="eastAsia"/>
                <w:kern w:val="0"/>
                <w:sz w:val="24"/>
              </w:rPr>
              <w:t>钉钉</w:t>
            </w:r>
          </w:p>
        </w:tc>
      </w:tr>
      <w:tr w:rsidR="009F4B90" w14:paraId="7516C96A" w14:textId="77777777">
        <w:trPr>
          <w:trHeight w:val="343"/>
        </w:trPr>
        <w:tc>
          <w:tcPr>
            <w:tcW w:w="2652" w:type="dxa"/>
            <w:tcBorders>
              <w:top w:val="single" w:sz="4" w:space="0" w:color="auto"/>
              <w:left w:val="single" w:sz="4" w:space="0" w:color="auto"/>
              <w:bottom w:val="single" w:sz="4" w:space="0" w:color="auto"/>
              <w:right w:val="single" w:sz="4" w:space="0" w:color="auto"/>
            </w:tcBorders>
            <w:vAlign w:val="center"/>
          </w:tcPr>
          <w:p w14:paraId="5092C465" w14:textId="77777777" w:rsidR="009F4B90" w:rsidRDefault="00D430A3">
            <w:pPr>
              <w:spacing w:before="100" w:beforeAutospacing="1" w:after="100" w:afterAutospacing="1"/>
              <w:rPr>
                <w:rFonts w:ascii="仿宋" w:eastAsia="仿宋" w:hAnsi="仿宋" w:cs="仿宋"/>
                <w:b/>
                <w:bCs/>
                <w:sz w:val="28"/>
                <w:szCs w:val="28"/>
              </w:rPr>
            </w:pPr>
            <w:r>
              <w:rPr>
                <w:rFonts w:ascii="仿宋" w:eastAsia="仿宋" w:hAnsi="仿宋" w:cs="仿宋" w:hint="eastAsia"/>
                <w:b/>
                <w:bCs/>
                <w:sz w:val="28"/>
                <w:szCs w:val="28"/>
              </w:rPr>
              <w:t>教材或资源名称</w:t>
            </w:r>
          </w:p>
        </w:tc>
        <w:tc>
          <w:tcPr>
            <w:tcW w:w="5707" w:type="dxa"/>
            <w:tcBorders>
              <w:top w:val="single" w:sz="4" w:space="0" w:color="auto"/>
              <w:left w:val="single" w:sz="4" w:space="0" w:color="auto"/>
              <w:bottom w:val="single" w:sz="4" w:space="0" w:color="auto"/>
              <w:right w:val="single" w:sz="4" w:space="0" w:color="auto"/>
            </w:tcBorders>
          </w:tcPr>
          <w:p w14:paraId="29852CDC" w14:textId="77777777" w:rsidR="009F4B90" w:rsidRDefault="00D430A3">
            <w:pPr>
              <w:spacing w:line="480" w:lineRule="auto"/>
              <w:ind w:firstLineChars="200" w:firstLine="480"/>
              <w:jc w:val="left"/>
              <w:rPr>
                <w:rFonts w:ascii="宋体" w:hAnsi="宋体"/>
                <w:kern w:val="0"/>
                <w:sz w:val="24"/>
              </w:rPr>
            </w:pPr>
            <w:r>
              <w:rPr>
                <w:rFonts w:ascii="宋体" w:hAnsi="宋体" w:hint="eastAsia"/>
                <w:kern w:val="0"/>
                <w:sz w:val="24"/>
              </w:rPr>
              <w:t>《汉字入门》（自编教材）</w:t>
            </w:r>
          </w:p>
        </w:tc>
      </w:tr>
      <w:tr w:rsidR="009F4B90" w14:paraId="6CCE6CA5" w14:textId="77777777">
        <w:trPr>
          <w:trHeight w:val="343"/>
        </w:trPr>
        <w:tc>
          <w:tcPr>
            <w:tcW w:w="2652" w:type="dxa"/>
            <w:tcBorders>
              <w:top w:val="single" w:sz="4" w:space="0" w:color="auto"/>
              <w:left w:val="single" w:sz="4" w:space="0" w:color="auto"/>
              <w:bottom w:val="single" w:sz="4" w:space="0" w:color="auto"/>
              <w:right w:val="single" w:sz="4" w:space="0" w:color="auto"/>
            </w:tcBorders>
            <w:vAlign w:val="center"/>
          </w:tcPr>
          <w:p w14:paraId="0639CB04" w14:textId="77777777" w:rsidR="009F4B90" w:rsidRDefault="00D430A3">
            <w:pPr>
              <w:spacing w:before="100" w:beforeAutospacing="1" w:after="100" w:afterAutospacing="1"/>
              <w:rPr>
                <w:rFonts w:ascii="仿宋" w:eastAsia="仿宋" w:hAnsi="仿宋" w:cs="仿宋"/>
                <w:b/>
                <w:bCs/>
                <w:sz w:val="28"/>
                <w:szCs w:val="28"/>
              </w:rPr>
            </w:pPr>
            <w:r>
              <w:rPr>
                <w:rFonts w:ascii="仿宋" w:eastAsia="仿宋" w:hAnsi="仿宋" w:cs="仿宋" w:hint="eastAsia"/>
                <w:b/>
                <w:bCs/>
                <w:sz w:val="28"/>
                <w:szCs w:val="28"/>
              </w:rPr>
              <w:t>活动单元</w:t>
            </w:r>
          </w:p>
        </w:tc>
        <w:tc>
          <w:tcPr>
            <w:tcW w:w="5707" w:type="dxa"/>
            <w:tcBorders>
              <w:top w:val="single" w:sz="4" w:space="0" w:color="auto"/>
              <w:left w:val="single" w:sz="4" w:space="0" w:color="auto"/>
              <w:bottom w:val="single" w:sz="4" w:space="0" w:color="auto"/>
              <w:right w:val="single" w:sz="4" w:space="0" w:color="auto"/>
            </w:tcBorders>
          </w:tcPr>
          <w:p w14:paraId="722E1451" w14:textId="77777777" w:rsidR="009F4B90" w:rsidRDefault="00D430A3">
            <w:pPr>
              <w:spacing w:line="480" w:lineRule="auto"/>
              <w:ind w:firstLineChars="200" w:firstLine="480"/>
              <w:jc w:val="left"/>
              <w:rPr>
                <w:rFonts w:ascii="宋体" w:hAnsi="宋体"/>
                <w:kern w:val="0"/>
                <w:sz w:val="24"/>
              </w:rPr>
            </w:pPr>
            <w:r>
              <w:rPr>
                <w:rFonts w:ascii="宋体" w:hAnsi="宋体" w:hint="eastAsia"/>
                <w:kern w:val="0"/>
                <w:sz w:val="24"/>
              </w:rPr>
              <w:t>第十五课 初识形旁与声旁</w:t>
            </w:r>
          </w:p>
        </w:tc>
      </w:tr>
    </w:tbl>
    <w:p w14:paraId="462AF4A5" w14:textId="77777777" w:rsidR="009F4B90" w:rsidRDefault="00D430A3">
      <w:pPr>
        <w:widowControl/>
        <w:spacing w:before="100" w:beforeAutospacing="1" w:after="100" w:afterAutospacing="1" w:line="560" w:lineRule="exact"/>
        <w:jc w:val="left"/>
        <w:rPr>
          <w:rFonts w:ascii="仿宋" w:eastAsia="仿宋" w:hAnsi="仿宋" w:cs="仿宋"/>
          <w:b/>
          <w:sz w:val="28"/>
          <w:szCs w:val="28"/>
        </w:rPr>
      </w:pPr>
      <w:r>
        <w:rPr>
          <w:rFonts w:ascii="仿宋" w:eastAsia="仿宋" w:hAnsi="仿宋" w:cs="仿宋" w:hint="eastAsia"/>
          <w:b/>
          <w:sz w:val="28"/>
          <w:szCs w:val="28"/>
        </w:rPr>
        <w:t>二、团队信息</w:t>
      </w:r>
    </w:p>
    <w:tbl>
      <w:tblPr>
        <w:tblW w:w="8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
        <w:gridCol w:w="961"/>
        <w:gridCol w:w="851"/>
        <w:gridCol w:w="1496"/>
        <w:gridCol w:w="1404"/>
        <w:gridCol w:w="1352"/>
        <w:gridCol w:w="1960"/>
      </w:tblGrid>
      <w:tr w:rsidR="009F4B90" w14:paraId="6666BAFB" w14:textId="77777777">
        <w:tc>
          <w:tcPr>
            <w:tcW w:w="8907" w:type="dxa"/>
            <w:gridSpan w:val="7"/>
            <w:tcBorders>
              <w:top w:val="single" w:sz="4" w:space="0" w:color="auto"/>
              <w:left w:val="single" w:sz="4" w:space="0" w:color="auto"/>
              <w:bottom w:val="single" w:sz="4" w:space="0" w:color="auto"/>
              <w:right w:val="single" w:sz="4" w:space="0" w:color="auto"/>
            </w:tcBorders>
          </w:tcPr>
          <w:p w14:paraId="78F83DC6" w14:textId="77777777" w:rsidR="009F4B90" w:rsidRDefault="00D430A3">
            <w:pPr>
              <w:spacing w:before="100" w:beforeAutospacing="1" w:after="100" w:afterAutospacing="1"/>
              <w:jc w:val="left"/>
              <w:rPr>
                <w:rFonts w:ascii="仿宋" w:eastAsia="仿宋" w:hAnsi="仿宋" w:cs="仿宋"/>
                <w:b/>
                <w:bCs/>
                <w:sz w:val="28"/>
                <w:szCs w:val="28"/>
              </w:rPr>
            </w:pPr>
            <w:r>
              <w:rPr>
                <w:rFonts w:ascii="仿宋" w:eastAsia="仿宋" w:hAnsi="仿宋" w:cs="仿宋" w:hint="eastAsia"/>
                <w:b/>
                <w:bCs/>
                <w:sz w:val="28"/>
                <w:szCs w:val="28"/>
              </w:rPr>
              <w:t>团队成员（第1位为团队负责人）</w:t>
            </w:r>
          </w:p>
        </w:tc>
      </w:tr>
      <w:tr w:rsidR="009F4B90" w14:paraId="165A2209" w14:textId="77777777">
        <w:tc>
          <w:tcPr>
            <w:tcW w:w="883" w:type="dxa"/>
            <w:tcBorders>
              <w:top w:val="single" w:sz="4" w:space="0" w:color="auto"/>
              <w:left w:val="single" w:sz="4" w:space="0" w:color="auto"/>
              <w:bottom w:val="single" w:sz="4" w:space="0" w:color="auto"/>
              <w:right w:val="single" w:sz="4" w:space="0" w:color="auto"/>
            </w:tcBorders>
          </w:tcPr>
          <w:p w14:paraId="0E201850" w14:textId="77777777" w:rsidR="009F4B90" w:rsidRDefault="00D430A3">
            <w:pPr>
              <w:spacing w:before="100" w:beforeAutospacing="1" w:after="100" w:afterAutospacing="1"/>
              <w:jc w:val="center"/>
              <w:rPr>
                <w:rFonts w:ascii="仿宋" w:eastAsia="仿宋" w:hAnsi="仿宋" w:cs="仿宋"/>
                <w:b/>
                <w:bCs/>
                <w:sz w:val="28"/>
                <w:szCs w:val="28"/>
              </w:rPr>
            </w:pPr>
            <w:r>
              <w:rPr>
                <w:rFonts w:ascii="仿宋" w:eastAsia="仿宋" w:hAnsi="仿宋" w:cs="仿宋" w:hint="eastAsia"/>
                <w:b/>
                <w:bCs/>
                <w:sz w:val="28"/>
                <w:szCs w:val="28"/>
              </w:rPr>
              <w:t>序号</w:t>
            </w:r>
          </w:p>
        </w:tc>
        <w:tc>
          <w:tcPr>
            <w:tcW w:w="961" w:type="dxa"/>
            <w:tcBorders>
              <w:top w:val="single" w:sz="4" w:space="0" w:color="auto"/>
              <w:left w:val="single" w:sz="4" w:space="0" w:color="auto"/>
              <w:bottom w:val="single" w:sz="4" w:space="0" w:color="auto"/>
              <w:right w:val="single" w:sz="4" w:space="0" w:color="auto"/>
            </w:tcBorders>
          </w:tcPr>
          <w:p w14:paraId="00516279" w14:textId="77777777" w:rsidR="009F4B90" w:rsidRDefault="00D430A3">
            <w:pPr>
              <w:spacing w:before="100" w:beforeAutospacing="1" w:after="100" w:afterAutospacing="1"/>
              <w:jc w:val="center"/>
              <w:rPr>
                <w:rFonts w:ascii="仿宋" w:eastAsia="仿宋" w:hAnsi="仿宋" w:cs="仿宋"/>
                <w:b/>
                <w:bCs/>
                <w:sz w:val="28"/>
                <w:szCs w:val="28"/>
              </w:rPr>
            </w:pPr>
            <w:r>
              <w:rPr>
                <w:rFonts w:ascii="仿宋" w:eastAsia="仿宋" w:hAnsi="仿宋" w:cs="仿宋" w:hint="eastAsia"/>
                <w:b/>
                <w:bCs/>
                <w:sz w:val="28"/>
                <w:szCs w:val="28"/>
              </w:rPr>
              <w:t>姓名</w:t>
            </w:r>
          </w:p>
        </w:tc>
        <w:tc>
          <w:tcPr>
            <w:tcW w:w="851" w:type="dxa"/>
            <w:tcBorders>
              <w:top w:val="single" w:sz="4" w:space="0" w:color="auto"/>
              <w:left w:val="single" w:sz="4" w:space="0" w:color="auto"/>
              <w:bottom w:val="single" w:sz="4" w:space="0" w:color="auto"/>
              <w:right w:val="single" w:sz="4" w:space="0" w:color="auto"/>
            </w:tcBorders>
          </w:tcPr>
          <w:p w14:paraId="4D3B7248" w14:textId="77777777" w:rsidR="009F4B90" w:rsidRDefault="00D430A3">
            <w:pPr>
              <w:spacing w:before="100" w:beforeAutospacing="1" w:after="100" w:afterAutospacing="1"/>
              <w:jc w:val="center"/>
              <w:rPr>
                <w:rFonts w:ascii="仿宋" w:eastAsia="仿宋" w:hAnsi="仿宋" w:cs="仿宋"/>
                <w:b/>
                <w:bCs/>
                <w:sz w:val="28"/>
                <w:szCs w:val="28"/>
              </w:rPr>
            </w:pPr>
            <w:r>
              <w:rPr>
                <w:rFonts w:ascii="仿宋" w:eastAsia="仿宋" w:hAnsi="仿宋" w:hint="eastAsia"/>
                <w:b/>
                <w:sz w:val="28"/>
                <w:szCs w:val="28"/>
              </w:rPr>
              <w:t>身份</w:t>
            </w:r>
          </w:p>
        </w:tc>
        <w:tc>
          <w:tcPr>
            <w:tcW w:w="1496" w:type="dxa"/>
            <w:tcBorders>
              <w:top w:val="single" w:sz="4" w:space="0" w:color="auto"/>
              <w:left w:val="single" w:sz="4" w:space="0" w:color="auto"/>
              <w:bottom w:val="single" w:sz="4" w:space="0" w:color="auto"/>
              <w:right w:val="single" w:sz="4" w:space="0" w:color="auto"/>
            </w:tcBorders>
          </w:tcPr>
          <w:p w14:paraId="7C9C0214" w14:textId="77777777" w:rsidR="009F4B90" w:rsidRDefault="00D430A3">
            <w:pPr>
              <w:spacing w:before="100" w:beforeAutospacing="1" w:after="100" w:afterAutospacing="1"/>
              <w:jc w:val="center"/>
              <w:rPr>
                <w:rFonts w:ascii="仿宋" w:eastAsia="仿宋" w:hAnsi="仿宋" w:cs="仿宋"/>
                <w:b/>
                <w:bCs/>
                <w:sz w:val="28"/>
                <w:szCs w:val="28"/>
              </w:rPr>
            </w:pPr>
            <w:r>
              <w:rPr>
                <w:rFonts w:ascii="仿宋" w:eastAsia="仿宋" w:hAnsi="仿宋" w:cs="仿宋" w:hint="eastAsia"/>
                <w:b/>
                <w:bCs/>
                <w:sz w:val="28"/>
                <w:szCs w:val="28"/>
              </w:rPr>
              <w:t>专业方向</w:t>
            </w:r>
          </w:p>
        </w:tc>
        <w:tc>
          <w:tcPr>
            <w:tcW w:w="1404" w:type="dxa"/>
            <w:tcBorders>
              <w:top w:val="single" w:sz="4" w:space="0" w:color="auto"/>
              <w:left w:val="single" w:sz="4" w:space="0" w:color="auto"/>
              <w:bottom w:val="single" w:sz="4" w:space="0" w:color="auto"/>
              <w:right w:val="single" w:sz="4" w:space="0" w:color="auto"/>
            </w:tcBorders>
          </w:tcPr>
          <w:p w14:paraId="0808C443" w14:textId="77777777" w:rsidR="009F4B90" w:rsidRDefault="00D430A3">
            <w:pPr>
              <w:spacing w:before="100" w:beforeAutospacing="1" w:after="100" w:afterAutospacing="1"/>
              <w:jc w:val="center"/>
              <w:rPr>
                <w:rFonts w:ascii="仿宋" w:eastAsia="仿宋" w:hAnsi="仿宋" w:cs="仿宋"/>
                <w:b/>
                <w:bCs/>
                <w:sz w:val="28"/>
                <w:szCs w:val="28"/>
              </w:rPr>
            </w:pPr>
            <w:r>
              <w:rPr>
                <w:rFonts w:ascii="仿宋" w:eastAsia="仿宋" w:hAnsi="仿宋" w:cs="仿宋" w:hint="eastAsia"/>
                <w:b/>
                <w:bCs/>
                <w:sz w:val="28"/>
                <w:szCs w:val="28"/>
              </w:rPr>
              <w:t>手机号码</w:t>
            </w:r>
          </w:p>
        </w:tc>
        <w:tc>
          <w:tcPr>
            <w:tcW w:w="1352" w:type="dxa"/>
            <w:tcBorders>
              <w:top w:val="single" w:sz="4" w:space="0" w:color="auto"/>
              <w:left w:val="single" w:sz="4" w:space="0" w:color="auto"/>
              <w:bottom w:val="single" w:sz="4" w:space="0" w:color="auto"/>
              <w:right w:val="single" w:sz="2" w:space="0" w:color="auto"/>
            </w:tcBorders>
          </w:tcPr>
          <w:p w14:paraId="535DEFB7" w14:textId="77777777" w:rsidR="009F4B90" w:rsidRDefault="00D430A3">
            <w:pPr>
              <w:spacing w:before="100" w:beforeAutospacing="1" w:after="100" w:afterAutospacing="1"/>
              <w:jc w:val="center"/>
              <w:rPr>
                <w:rFonts w:ascii="仿宋" w:eastAsia="仿宋" w:hAnsi="仿宋" w:cs="仿宋"/>
                <w:b/>
                <w:bCs/>
                <w:sz w:val="28"/>
                <w:szCs w:val="28"/>
              </w:rPr>
            </w:pPr>
            <w:r>
              <w:rPr>
                <w:rFonts w:ascii="仿宋" w:eastAsia="仿宋" w:hAnsi="仿宋" w:cs="仿宋" w:hint="eastAsia"/>
                <w:b/>
                <w:bCs/>
                <w:sz w:val="28"/>
                <w:szCs w:val="28"/>
              </w:rPr>
              <w:t>电子邮箱</w:t>
            </w:r>
          </w:p>
        </w:tc>
        <w:tc>
          <w:tcPr>
            <w:tcW w:w="1960" w:type="dxa"/>
            <w:tcBorders>
              <w:top w:val="single" w:sz="4" w:space="0" w:color="auto"/>
              <w:left w:val="single" w:sz="2" w:space="0" w:color="auto"/>
              <w:bottom w:val="single" w:sz="4" w:space="0" w:color="auto"/>
              <w:right w:val="single" w:sz="4" w:space="0" w:color="auto"/>
            </w:tcBorders>
          </w:tcPr>
          <w:p w14:paraId="55C23438" w14:textId="77777777" w:rsidR="009F4B90" w:rsidRDefault="00D430A3">
            <w:pPr>
              <w:spacing w:before="100" w:beforeAutospacing="1" w:after="100" w:afterAutospacing="1"/>
              <w:jc w:val="center"/>
              <w:rPr>
                <w:rFonts w:ascii="仿宋" w:eastAsia="仿宋" w:hAnsi="仿宋" w:cs="仿宋"/>
                <w:b/>
                <w:bCs/>
                <w:sz w:val="28"/>
                <w:szCs w:val="28"/>
              </w:rPr>
            </w:pPr>
            <w:r>
              <w:rPr>
                <w:rFonts w:ascii="仿宋" w:eastAsia="仿宋" w:hAnsi="仿宋" w:cs="仿宋" w:hint="eastAsia"/>
                <w:b/>
                <w:bCs/>
                <w:sz w:val="28"/>
                <w:szCs w:val="28"/>
              </w:rPr>
              <w:t>承担任务</w:t>
            </w:r>
          </w:p>
        </w:tc>
      </w:tr>
      <w:tr w:rsidR="009F4B90" w14:paraId="7970CF1F" w14:textId="77777777">
        <w:trPr>
          <w:trHeight w:val="568"/>
        </w:trPr>
        <w:tc>
          <w:tcPr>
            <w:tcW w:w="883" w:type="dxa"/>
            <w:tcBorders>
              <w:top w:val="single" w:sz="4" w:space="0" w:color="auto"/>
              <w:left w:val="single" w:sz="4" w:space="0" w:color="auto"/>
              <w:bottom w:val="single" w:sz="4" w:space="0" w:color="auto"/>
              <w:right w:val="single" w:sz="4" w:space="0" w:color="auto"/>
            </w:tcBorders>
          </w:tcPr>
          <w:p w14:paraId="1AD87702" w14:textId="77777777" w:rsidR="009F4B90" w:rsidRDefault="00D430A3">
            <w:pPr>
              <w:spacing w:line="348" w:lineRule="auto"/>
              <w:jc w:val="center"/>
              <w:textAlignment w:val="baseline"/>
              <w:rPr>
                <w:rFonts w:ascii="仿宋" w:eastAsia="仿宋" w:hAnsi="仿宋" w:cs="仿宋"/>
                <w:b/>
                <w:sz w:val="28"/>
                <w:szCs w:val="28"/>
              </w:rPr>
            </w:pPr>
            <w:r>
              <w:rPr>
                <w:rFonts w:ascii="仿宋" w:eastAsia="仿宋" w:hint="eastAsia"/>
                <w:b/>
                <w:sz w:val="28"/>
                <w:szCs w:val="28"/>
              </w:rPr>
              <w:t>1</w:t>
            </w:r>
          </w:p>
        </w:tc>
        <w:tc>
          <w:tcPr>
            <w:tcW w:w="961" w:type="dxa"/>
            <w:tcBorders>
              <w:top w:val="single" w:sz="4" w:space="0" w:color="auto"/>
              <w:left w:val="single" w:sz="4" w:space="0" w:color="auto"/>
              <w:bottom w:val="single" w:sz="4" w:space="0" w:color="auto"/>
              <w:right w:val="single" w:sz="4" w:space="0" w:color="auto"/>
            </w:tcBorders>
          </w:tcPr>
          <w:p w14:paraId="7D5A42FE" w14:textId="77777777" w:rsidR="009F4B90" w:rsidRDefault="00D430A3">
            <w:pPr>
              <w:spacing w:line="348" w:lineRule="auto"/>
              <w:textAlignment w:val="baseline"/>
              <w:rPr>
                <w:rFonts w:ascii="仿宋" w:eastAsia="仿宋" w:hAnsi="仿宋" w:cs="仿宋"/>
                <w:bCs/>
                <w:sz w:val="22"/>
                <w:szCs w:val="22"/>
              </w:rPr>
            </w:pPr>
            <w:r>
              <w:rPr>
                <w:rFonts w:ascii="仿宋" w:eastAsia="仿宋" w:hint="eastAsia"/>
                <w:bCs/>
                <w:szCs w:val="21"/>
              </w:rPr>
              <w:t>杨 甜</w:t>
            </w:r>
          </w:p>
        </w:tc>
        <w:tc>
          <w:tcPr>
            <w:tcW w:w="851" w:type="dxa"/>
            <w:tcBorders>
              <w:top w:val="single" w:sz="4" w:space="0" w:color="auto"/>
              <w:left w:val="single" w:sz="4" w:space="0" w:color="auto"/>
              <w:bottom w:val="single" w:sz="4" w:space="0" w:color="auto"/>
              <w:right w:val="single" w:sz="4" w:space="0" w:color="auto"/>
            </w:tcBorders>
          </w:tcPr>
          <w:p w14:paraId="0AC8FE1E" w14:textId="699DE4DD" w:rsidR="009F4B90" w:rsidRDefault="001A1A5F">
            <w:pPr>
              <w:spacing w:line="348" w:lineRule="auto"/>
              <w:textAlignment w:val="baseline"/>
              <w:rPr>
                <w:rFonts w:ascii="仿宋" w:eastAsia="仿宋" w:hAnsi="仿宋" w:cs="仿宋"/>
                <w:bCs/>
                <w:sz w:val="22"/>
                <w:szCs w:val="22"/>
              </w:rPr>
            </w:pPr>
            <w:r>
              <w:rPr>
                <w:rFonts w:ascii="仿宋" w:eastAsia="仿宋" w:hint="eastAsia"/>
                <w:bCs/>
                <w:szCs w:val="21"/>
              </w:rPr>
              <w:t>在岗国际中文教师</w:t>
            </w:r>
          </w:p>
        </w:tc>
        <w:tc>
          <w:tcPr>
            <w:tcW w:w="1496" w:type="dxa"/>
            <w:tcBorders>
              <w:top w:val="single" w:sz="4" w:space="0" w:color="auto"/>
              <w:left w:val="single" w:sz="4" w:space="0" w:color="auto"/>
              <w:bottom w:val="single" w:sz="4" w:space="0" w:color="auto"/>
              <w:right w:val="single" w:sz="4" w:space="0" w:color="auto"/>
            </w:tcBorders>
          </w:tcPr>
          <w:p w14:paraId="5BC9717B" w14:textId="77777777" w:rsidR="009F4B90" w:rsidRDefault="00D430A3">
            <w:pPr>
              <w:spacing w:line="348" w:lineRule="auto"/>
              <w:textAlignment w:val="baseline"/>
              <w:rPr>
                <w:rFonts w:ascii="仿宋" w:eastAsia="仿宋" w:hAnsi="仿宋" w:cs="仿宋"/>
                <w:bCs/>
                <w:sz w:val="22"/>
                <w:szCs w:val="22"/>
              </w:rPr>
            </w:pPr>
            <w:r>
              <w:rPr>
                <w:rFonts w:ascii="仿宋" w:eastAsia="仿宋" w:hint="eastAsia"/>
                <w:bCs/>
                <w:szCs w:val="21"/>
              </w:rPr>
              <w:t>汉语国际教育</w:t>
            </w:r>
          </w:p>
        </w:tc>
        <w:tc>
          <w:tcPr>
            <w:tcW w:w="1404" w:type="dxa"/>
            <w:tcBorders>
              <w:top w:val="single" w:sz="4" w:space="0" w:color="auto"/>
              <w:left w:val="single" w:sz="4" w:space="0" w:color="auto"/>
              <w:bottom w:val="single" w:sz="4" w:space="0" w:color="auto"/>
              <w:right w:val="single" w:sz="4" w:space="0" w:color="auto"/>
            </w:tcBorders>
          </w:tcPr>
          <w:p w14:paraId="5A135872" w14:textId="77777777" w:rsidR="009F4B90" w:rsidRDefault="00D430A3">
            <w:pPr>
              <w:spacing w:line="348" w:lineRule="auto"/>
              <w:textAlignment w:val="baseline"/>
              <w:rPr>
                <w:rFonts w:ascii="仿宋" w:eastAsia="仿宋" w:hAnsi="仿宋" w:cs="仿宋"/>
                <w:bCs/>
                <w:sz w:val="22"/>
                <w:szCs w:val="22"/>
              </w:rPr>
            </w:pPr>
            <w:r>
              <w:rPr>
                <w:rFonts w:ascii="仿宋" w:eastAsia="仿宋" w:hint="eastAsia"/>
                <w:bCs/>
                <w:szCs w:val="21"/>
              </w:rPr>
              <w:t>1</w:t>
            </w:r>
            <w:r>
              <w:rPr>
                <w:rFonts w:ascii="仿宋" w:eastAsia="仿宋"/>
                <w:bCs/>
                <w:szCs w:val="21"/>
              </w:rPr>
              <w:t>8502306884</w:t>
            </w:r>
          </w:p>
        </w:tc>
        <w:tc>
          <w:tcPr>
            <w:tcW w:w="1352" w:type="dxa"/>
            <w:tcBorders>
              <w:top w:val="single" w:sz="4" w:space="0" w:color="auto"/>
              <w:left w:val="single" w:sz="4" w:space="0" w:color="auto"/>
              <w:bottom w:val="single" w:sz="4" w:space="0" w:color="auto"/>
              <w:right w:val="single" w:sz="2" w:space="0" w:color="auto"/>
            </w:tcBorders>
          </w:tcPr>
          <w:p w14:paraId="3334E24F" w14:textId="77777777" w:rsidR="009F4B90" w:rsidRDefault="00D430A3">
            <w:pPr>
              <w:spacing w:line="348" w:lineRule="auto"/>
              <w:textAlignment w:val="baseline"/>
              <w:rPr>
                <w:rFonts w:ascii="仿宋" w:eastAsia="仿宋" w:hAnsi="仿宋" w:cs="仿宋"/>
                <w:bCs/>
                <w:sz w:val="22"/>
                <w:szCs w:val="22"/>
              </w:rPr>
            </w:pPr>
            <w:r>
              <w:rPr>
                <w:rFonts w:ascii="仿宋" w:eastAsia="仿宋" w:hint="eastAsia"/>
                <w:bCs/>
                <w:szCs w:val="21"/>
              </w:rPr>
              <w:t>2</w:t>
            </w:r>
            <w:r>
              <w:rPr>
                <w:rFonts w:ascii="仿宋" w:eastAsia="仿宋"/>
                <w:bCs/>
                <w:szCs w:val="21"/>
              </w:rPr>
              <w:t>40002349@</w:t>
            </w:r>
            <w:r>
              <w:rPr>
                <w:rFonts w:ascii="仿宋" w:eastAsia="仿宋" w:hint="eastAsia"/>
                <w:bCs/>
                <w:szCs w:val="21"/>
              </w:rPr>
              <w:t>qq.com</w:t>
            </w:r>
          </w:p>
        </w:tc>
        <w:tc>
          <w:tcPr>
            <w:tcW w:w="1960" w:type="dxa"/>
            <w:tcBorders>
              <w:top w:val="single" w:sz="4" w:space="0" w:color="auto"/>
              <w:left w:val="single" w:sz="2" w:space="0" w:color="auto"/>
              <w:bottom w:val="single" w:sz="4" w:space="0" w:color="auto"/>
              <w:right w:val="single" w:sz="4" w:space="0" w:color="auto"/>
            </w:tcBorders>
          </w:tcPr>
          <w:p w14:paraId="0EDAC2D3" w14:textId="77777777" w:rsidR="009F4B90" w:rsidRDefault="00D430A3">
            <w:pPr>
              <w:spacing w:line="348" w:lineRule="auto"/>
              <w:textAlignment w:val="baseline"/>
              <w:rPr>
                <w:rFonts w:ascii="仿宋" w:eastAsia="仿宋" w:hAnsi="仿宋" w:cs="仿宋"/>
                <w:bCs/>
                <w:sz w:val="22"/>
                <w:szCs w:val="22"/>
              </w:rPr>
            </w:pPr>
            <w:r>
              <w:rPr>
                <w:rFonts w:ascii="仿宋" w:eastAsia="仿宋" w:hint="eastAsia"/>
                <w:bCs/>
                <w:sz w:val="22"/>
                <w:szCs w:val="22"/>
              </w:rPr>
              <w:t>教学设计</w:t>
            </w:r>
          </w:p>
        </w:tc>
      </w:tr>
      <w:tr w:rsidR="009F4B90" w14:paraId="7DC3A84E" w14:textId="77777777">
        <w:tc>
          <w:tcPr>
            <w:tcW w:w="883" w:type="dxa"/>
            <w:tcBorders>
              <w:top w:val="single" w:sz="4" w:space="0" w:color="auto"/>
              <w:left w:val="single" w:sz="4" w:space="0" w:color="auto"/>
              <w:bottom w:val="single" w:sz="4" w:space="0" w:color="auto"/>
              <w:right w:val="single" w:sz="4" w:space="0" w:color="auto"/>
            </w:tcBorders>
          </w:tcPr>
          <w:p w14:paraId="77C6DA7C" w14:textId="77777777" w:rsidR="009F4B90" w:rsidRDefault="00D430A3">
            <w:pPr>
              <w:spacing w:line="348" w:lineRule="auto"/>
              <w:jc w:val="center"/>
              <w:textAlignment w:val="baseline"/>
              <w:rPr>
                <w:rFonts w:ascii="仿宋" w:eastAsia="仿宋" w:hAnsi="仿宋" w:cs="仿宋"/>
                <w:b/>
                <w:sz w:val="28"/>
                <w:szCs w:val="28"/>
              </w:rPr>
            </w:pPr>
            <w:r>
              <w:rPr>
                <w:rFonts w:ascii="仿宋" w:eastAsia="仿宋" w:hint="eastAsia"/>
                <w:b/>
                <w:sz w:val="28"/>
                <w:szCs w:val="28"/>
              </w:rPr>
              <w:t>2</w:t>
            </w:r>
          </w:p>
        </w:tc>
        <w:tc>
          <w:tcPr>
            <w:tcW w:w="961" w:type="dxa"/>
            <w:tcBorders>
              <w:top w:val="single" w:sz="4" w:space="0" w:color="auto"/>
              <w:left w:val="single" w:sz="4" w:space="0" w:color="auto"/>
              <w:bottom w:val="single" w:sz="4" w:space="0" w:color="auto"/>
              <w:right w:val="single" w:sz="4" w:space="0" w:color="auto"/>
            </w:tcBorders>
          </w:tcPr>
          <w:p w14:paraId="22B8BB90" w14:textId="77777777" w:rsidR="009F4B90" w:rsidRDefault="00D430A3">
            <w:pPr>
              <w:spacing w:line="348" w:lineRule="auto"/>
              <w:textAlignment w:val="baseline"/>
              <w:rPr>
                <w:rFonts w:ascii="仿宋" w:eastAsia="仿宋" w:hAnsi="仿宋" w:cs="仿宋"/>
                <w:bCs/>
                <w:sz w:val="22"/>
                <w:szCs w:val="22"/>
              </w:rPr>
            </w:pPr>
            <w:r>
              <w:rPr>
                <w:rFonts w:ascii="仿宋" w:eastAsia="仿宋" w:hint="eastAsia"/>
                <w:bCs/>
                <w:szCs w:val="21"/>
              </w:rPr>
              <w:t>涂 敏</w:t>
            </w:r>
          </w:p>
        </w:tc>
        <w:tc>
          <w:tcPr>
            <w:tcW w:w="851" w:type="dxa"/>
            <w:tcBorders>
              <w:top w:val="single" w:sz="4" w:space="0" w:color="auto"/>
              <w:left w:val="single" w:sz="4" w:space="0" w:color="auto"/>
              <w:bottom w:val="single" w:sz="4" w:space="0" w:color="auto"/>
              <w:right w:val="single" w:sz="4" w:space="0" w:color="auto"/>
            </w:tcBorders>
          </w:tcPr>
          <w:p w14:paraId="2400482C" w14:textId="5E07A8B2" w:rsidR="009F4B90" w:rsidRDefault="001A1A5F">
            <w:pPr>
              <w:spacing w:line="348" w:lineRule="auto"/>
              <w:textAlignment w:val="baseline"/>
              <w:rPr>
                <w:rFonts w:ascii="仿宋" w:eastAsia="仿宋" w:hAnsi="仿宋" w:cs="仿宋"/>
                <w:bCs/>
                <w:sz w:val="22"/>
                <w:szCs w:val="22"/>
              </w:rPr>
            </w:pPr>
            <w:r>
              <w:rPr>
                <w:rFonts w:ascii="仿宋" w:eastAsia="仿宋" w:hint="eastAsia"/>
                <w:bCs/>
                <w:szCs w:val="21"/>
              </w:rPr>
              <w:t>国家公派汉语教师</w:t>
            </w:r>
          </w:p>
        </w:tc>
        <w:tc>
          <w:tcPr>
            <w:tcW w:w="1496" w:type="dxa"/>
            <w:tcBorders>
              <w:top w:val="single" w:sz="4" w:space="0" w:color="auto"/>
              <w:left w:val="single" w:sz="4" w:space="0" w:color="auto"/>
              <w:bottom w:val="single" w:sz="4" w:space="0" w:color="auto"/>
              <w:right w:val="single" w:sz="4" w:space="0" w:color="auto"/>
            </w:tcBorders>
          </w:tcPr>
          <w:p w14:paraId="39DD970D" w14:textId="77777777" w:rsidR="009F4B90" w:rsidRDefault="00D430A3">
            <w:pPr>
              <w:spacing w:line="348" w:lineRule="auto"/>
              <w:textAlignment w:val="baseline"/>
              <w:rPr>
                <w:rFonts w:ascii="仿宋" w:eastAsia="仿宋" w:hAnsi="仿宋" w:cs="仿宋"/>
                <w:bCs/>
                <w:sz w:val="22"/>
                <w:szCs w:val="22"/>
              </w:rPr>
            </w:pPr>
            <w:r>
              <w:rPr>
                <w:rFonts w:ascii="仿宋" w:eastAsia="仿宋" w:hint="eastAsia"/>
                <w:bCs/>
                <w:szCs w:val="21"/>
              </w:rPr>
              <w:t>汉语国际教育</w:t>
            </w:r>
          </w:p>
        </w:tc>
        <w:tc>
          <w:tcPr>
            <w:tcW w:w="1404" w:type="dxa"/>
            <w:tcBorders>
              <w:top w:val="single" w:sz="4" w:space="0" w:color="auto"/>
              <w:left w:val="single" w:sz="4" w:space="0" w:color="auto"/>
              <w:bottom w:val="single" w:sz="4" w:space="0" w:color="auto"/>
              <w:right w:val="single" w:sz="4" w:space="0" w:color="auto"/>
            </w:tcBorders>
          </w:tcPr>
          <w:p w14:paraId="04F8AA1D" w14:textId="77777777" w:rsidR="009F4B90" w:rsidRDefault="00D430A3">
            <w:pPr>
              <w:spacing w:line="348" w:lineRule="auto"/>
              <w:textAlignment w:val="baseline"/>
              <w:rPr>
                <w:rFonts w:ascii="仿宋" w:eastAsia="仿宋" w:hAnsi="仿宋" w:cs="仿宋"/>
                <w:bCs/>
                <w:sz w:val="22"/>
                <w:szCs w:val="22"/>
              </w:rPr>
            </w:pPr>
            <w:r>
              <w:rPr>
                <w:rFonts w:ascii="仿宋" w:eastAsia="仿宋" w:hint="eastAsia"/>
                <w:bCs/>
                <w:szCs w:val="21"/>
              </w:rPr>
              <w:t>1</w:t>
            </w:r>
            <w:r>
              <w:rPr>
                <w:rFonts w:ascii="仿宋" w:eastAsia="仿宋"/>
                <w:bCs/>
                <w:szCs w:val="21"/>
              </w:rPr>
              <w:t>8375713008</w:t>
            </w:r>
          </w:p>
        </w:tc>
        <w:tc>
          <w:tcPr>
            <w:tcW w:w="1352" w:type="dxa"/>
            <w:tcBorders>
              <w:top w:val="single" w:sz="4" w:space="0" w:color="auto"/>
              <w:left w:val="single" w:sz="4" w:space="0" w:color="auto"/>
              <w:bottom w:val="single" w:sz="4" w:space="0" w:color="auto"/>
              <w:right w:val="single" w:sz="2" w:space="0" w:color="auto"/>
            </w:tcBorders>
          </w:tcPr>
          <w:p w14:paraId="52A2CC96" w14:textId="77777777" w:rsidR="009F4B90" w:rsidRDefault="00D430A3">
            <w:pPr>
              <w:spacing w:line="348" w:lineRule="auto"/>
              <w:textAlignment w:val="baseline"/>
              <w:rPr>
                <w:rFonts w:ascii="仿宋" w:eastAsia="仿宋" w:hAnsi="仿宋" w:cs="仿宋"/>
                <w:bCs/>
                <w:sz w:val="22"/>
                <w:szCs w:val="22"/>
              </w:rPr>
            </w:pPr>
            <w:r>
              <w:rPr>
                <w:rFonts w:ascii="仿宋" w:eastAsia="仿宋"/>
                <w:bCs/>
                <w:szCs w:val="21"/>
              </w:rPr>
              <w:t>Tumin127@sina.com</w:t>
            </w:r>
          </w:p>
        </w:tc>
        <w:tc>
          <w:tcPr>
            <w:tcW w:w="1960" w:type="dxa"/>
            <w:tcBorders>
              <w:top w:val="single" w:sz="4" w:space="0" w:color="auto"/>
              <w:left w:val="single" w:sz="2" w:space="0" w:color="auto"/>
              <w:bottom w:val="single" w:sz="4" w:space="0" w:color="auto"/>
              <w:right w:val="single" w:sz="4" w:space="0" w:color="auto"/>
            </w:tcBorders>
          </w:tcPr>
          <w:p w14:paraId="4A8F7D38" w14:textId="731A500A" w:rsidR="009F4B90" w:rsidRDefault="001A1A5F">
            <w:pPr>
              <w:spacing w:line="348" w:lineRule="auto"/>
              <w:textAlignment w:val="baseline"/>
              <w:rPr>
                <w:rFonts w:ascii="仿宋" w:eastAsia="仿宋" w:hAnsi="仿宋" w:cs="仿宋"/>
                <w:bCs/>
                <w:sz w:val="22"/>
                <w:szCs w:val="22"/>
              </w:rPr>
            </w:pPr>
            <w:r>
              <w:rPr>
                <w:rFonts w:ascii="仿宋" w:eastAsia="仿宋" w:hint="eastAsia"/>
                <w:bCs/>
                <w:sz w:val="22"/>
                <w:szCs w:val="22"/>
              </w:rPr>
              <w:t>教学设计、</w:t>
            </w:r>
            <w:r w:rsidR="00D430A3">
              <w:rPr>
                <w:rFonts w:ascii="仿宋" w:eastAsia="仿宋" w:hint="eastAsia"/>
                <w:bCs/>
                <w:sz w:val="22"/>
                <w:szCs w:val="22"/>
              </w:rPr>
              <w:t>课堂讲授</w:t>
            </w:r>
          </w:p>
        </w:tc>
      </w:tr>
      <w:tr w:rsidR="009F4B90" w14:paraId="5403C81B" w14:textId="77777777">
        <w:tc>
          <w:tcPr>
            <w:tcW w:w="883" w:type="dxa"/>
            <w:tcBorders>
              <w:top w:val="single" w:sz="4" w:space="0" w:color="auto"/>
              <w:left w:val="single" w:sz="4" w:space="0" w:color="auto"/>
              <w:bottom w:val="single" w:sz="4" w:space="0" w:color="auto"/>
              <w:right w:val="single" w:sz="4" w:space="0" w:color="auto"/>
            </w:tcBorders>
          </w:tcPr>
          <w:p w14:paraId="561CA5CE" w14:textId="77777777" w:rsidR="009F4B90" w:rsidRDefault="00D430A3">
            <w:pPr>
              <w:spacing w:line="348" w:lineRule="auto"/>
              <w:jc w:val="center"/>
              <w:textAlignment w:val="baseline"/>
              <w:rPr>
                <w:rFonts w:ascii="仿宋" w:eastAsia="仿宋" w:hAnsi="仿宋" w:cs="仿宋"/>
                <w:b/>
                <w:sz w:val="28"/>
                <w:szCs w:val="28"/>
              </w:rPr>
            </w:pPr>
            <w:r>
              <w:rPr>
                <w:rFonts w:ascii="仿宋" w:eastAsia="仿宋" w:hint="eastAsia"/>
                <w:b/>
                <w:sz w:val="28"/>
                <w:szCs w:val="28"/>
              </w:rPr>
              <w:t>3</w:t>
            </w:r>
          </w:p>
        </w:tc>
        <w:tc>
          <w:tcPr>
            <w:tcW w:w="961" w:type="dxa"/>
            <w:tcBorders>
              <w:top w:val="single" w:sz="4" w:space="0" w:color="auto"/>
              <w:left w:val="single" w:sz="4" w:space="0" w:color="auto"/>
              <w:bottom w:val="single" w:sz="4" w:space="0" w:color="auto"/>
              <w:right w:val="single" w:sz="4" w:space="0" w:color="auto"/>
            </w:tcBorders>
          </w:tcPr>
          <w:p w14:paraId="2411B837" w14:textId="77777777" w:rsidR="009F4B90" w:rsidRDefault="00D430A3">
            <w:pPr>
              <w:spacing w:line="348" w:lineRule="auto"/>
              <w:textAlignment w:val="baseline"/>
              <w:rPr>
                <w:rFonts w:ascii="仿宋" w:eastAsia="仿宋" w:hAnsi="仿宋" w:cs="仿宋"/>
                <w:bCs/>
                <w:sz w:val="22"/>
                <w:szCs w:val="22"/>
              </w:rPr>
            </w:pPr>
            <w:proofErr w:type="gramStart"/>
            <w:r>
              <w:rPr>
                <w:rFonts w:ascii="仿宋" w:eastAsia="仿宋" w:hint="eastAsia"/>
                <w:bCs/>
                <w:szCs w:val="21"/>
              </w:rPr>
              <w:t>李坤蓉</w:t>
            </w:r>
            <w:proofErr w:type="gramEnd"/>
          </w:p>
        </w:tc>
        <w:tc>
          <w:tcPr>
            <w:tcW w:w="851" w:type="dxa"/>
            <w:tcBorders>
              <w:top w:val="single" w:sz="4" w:space="0" w:color="auto"/>
              <w:left w:val="single" w:sz="4" w:space="0" w:color="auto"/>
              <w:bottom w:val="single" w:sz="4" w:space="0" w:color="auto"/>
              <w:right w:val="single" w:sz="4" w:space="0" w:color="auto"/>
            </w:tcBorders>
          </w:tcPr>
          <w:p w14:paraId="56D4CA6E" w14:textId="77777777" w:rsidR="009F4B90" w:rsidRDefault="00D430A3">
            <w:pPr>
              <w:spacing w:line="348" w:lineRule="auto"/>
              <w:textAlignment w:val="baseline"/>
              <w:rPr>
                <w:rFonts w:ascii="仿宋" w:eastAsia="仿宋" w:hAnsi="仿宋" w:cs="仿宋"/>
                <w:bCs/>
                <w:sz w:val="22"/>
                <w:szCs w:val="22"/>
              </w:rPr>
            </w:pPr>
            <w:r>
              <w:rPr>
                <w:rFonts w:ascii="仿宋" w:eastAsia="仿宋" w:hint="eastAsia"/>
                <w:bCs/>
                <w:szCs w:val="21"/>
              </w:rPr>
              <w:t>志愿者</w:t>
            </w:r>
          </w:p>
        </w:tc>
        <w:tc>
          <w:tcPr>
            <w:tcW w:w="1496" w:type="dxa"/>
            <w:tcBorders>
              <w:top w:val="single" w:sz="4" w:space="0" w:color="auto"/>
              <w:left w:val="single" w:sz="4" w:space="0" w:color="auto"/>
              <w:bottom w:val="single" w:sz="4" w:space="0" w:color="auto"/>
              <w:right w:val="single" w:sz="4" w:space="0" w:color="auto"/>
            </w:tcBorders>
          </w:tcPr>
          <w:p w14:paraId="3C66BD7F" w14:textId="77777777" w:rsidR="009F4B90" w:rsidRDefault="00D430A3">
            <w:pPr>
              <w:spacing w:line="348" w:lineRule="auto"/>
              <w:textAlignment w:val="baseline"/>
              <w:rPr>
                <w:rFonts w:ascii="仿宋" w:eastAsia="仿宋" w:hAnsi="仿宋" w:cs="仿宋"/>
                <w:bCs/>
                <w:sz w:val="22"/>
                <w:szCs w:val="22"/>
              </w:rPr>
            </w:pPr>
            <w:r>
              <w:rPr>
                <w:rFonts w:ascii="仿宋" w:eastAsia="仿宋" w:hint="eastAsia"/>
                <w:bCs/>
                <w:szCs w:val="21"/>
              </w:rPr>
              <w:t>汉语国际教育</w:t>
            </w:r>
          </w:p>
        </w:tc>
        <w:tc>
          <w:tcPr>
            <w:tcW w:w="1404" w:type="dxa"/>
            <w:tcBorders>
              <w:top w:val="single" w:sz="4" w:space="0" w:color="auto"/>
              <w:left w:val="single" w:sz="4" w:space="0" w:color="auto"/>
              <w:bottom w:val="single" w:sz="4" w:space="0" w:color="auto"/>
              <w:right w:val="single" w:sz="4" w:space="0" w:color="auto"/>
            </w:tcBorders>
          </w:tcPr>
          <w:p w14:paraId="4C807B51" w14:textId="77777777" w:rsidR="009F4B90" w:rsidRDefault="00D430A3">
            <w:pPr>
              <w:spacing w:line="348" w:lineRule="auto"/>
              <w:textAlignment w:val="baseline"/>
              <w:rPr>
                <w:rFonts w:ascii="仿宋" w:eastAsia="仿宋" w:hAnsi="仿宋" w:cs="仿宋"/>
                <w:bCs/>
                <w:sz w:val="22"/>
                <w:szCs w:val="22"/>
              </w:rPr>
            </w:pPr>
            <w:r>
              <w:rPr>
                <w:rFonts w:ascii="仿宋" w:eastAsia="仿宋" w:hint="eastAsia"/>
                <w:bCs/>
                <w:szCs w:val="21"/>
              </w:rPr>
              <w:t>1</w:t>
            </w:r>
            <w:r>
              <w:rPr>
                <w:rFonts w:ascii="仿宋" w:eastAsia="仿宋"/>
                <w:bCs/>
                <w:szCs w:val="21"/>
              </w:rPr>
              <w:t>5223006030</w:t>
            </w:r>
          </w:p>
        </w:tc>
        <w:tc>
          <w:tcPr>
            <w:tcW w:w="1352" w:type="dxa"/>
            <w:tcBorders>
              <w:top w:val="single" w:sz="4" w:space="0" w:color="auto"/>
              <w:left w:val="single" w:sz="4" w:space="0" w:color="auto"/>
              <w:bottom w:val="single" w:sz="4" w:space="0" w:color="auto"/>
              <w:right w:val="single" w:sz="2" w:space="0" w:color="auto"/>
            </w:tcBorders>
          </w:tcPr>
          <w:p w14:paraId="7807A585" w14:textId="77777777" w:rsidR="009F4B90" w:rsidRDefault="00D430A3">
            <w:pPr>
              <w:spacing w:line="348" w:lineRule="auto"/>
              <w:textAlignment w:val="baseline"/>
              <w:rPr>
                <w:rFonts w:ascii="仿宋" w:eastAsia="仿宋" w:hAnsi="仿宋" w:cs="仿宋"/>
                <w:bCs/>
                <w:sz w:val="22"/>
                <w:szCs w:val="22"/>
              </w:rPr>
            </w:pPr>
            <w:r>
              <w:rPr>
                <w:rFonts w:ascii="仿宋" w:eastAsia="仿宋" w:hint="eastAsia"/>
                <w:bCs/>
                <w:szCs w:val="21"/>
              </w:rPr>
              <w:t>9</w:t>
            </w:r>
            <w:r>
              <w:rPr>
                <w:rFonts w:ascii="仿宋" w:eastAsia="仿宋"/>
                <w:bCs/>
                <w:szCs w:val="21"/>
              </w:rPr>
              <w:t>83327203@</w:t>
            </w:r>
            <w:r>
              <w:rPr>
                <w:rFonts w:ascii="仿宋" w:eastAsia="仿宋" w:hint="eastAsia"/>
                <w:bCs/>
                <w:szCs w:val="21"/>
              </w:rPr>
              <w:t xml:space="preserve">qq.com </w:t>
            </w:r>
          </w:p>
        </w:tc>
        <w:tc>
          <w:tcPr>
            <w:tcW w:w="1960" w:type="dxa"/>
            <w:tcBorders>
              <w:top w:val="single" w:sz="4" w:space="0" w:color="auto"/>
              <w:left w:val="single" w:sz="2" w:space="0" w:color="auto"/>
              <w:bottom w:val="single" w:sz="4" w:space="0" w:color="auto"/>
              <w:right w:val="single" w:sz="4" w:space="0" w:color="auto"/>
            </w:tcBorders>
          </w:tcPr>
          <w:p w14:paraId="5865CA03" w14:textId="77777777" w:rsidR="009F4B90" w:rsidRDefault="00D430A3">
            <w:pPr>
              <w:spacing w:line="348" w:lineRule="auto"/>
              <w:textAlignment w:val="baseline"/>
              <w:rPr>
                <w:rFonts w:ascii="仿宋" w:eastAsia="仿宋" w:hAnsi="仿宋" w:cs="仿宋"/>
                <w:bCs/>
                <w:sz w:val="22"/>
                <w:szCs w:val="22"/>
              </w:rPr>
            </w:pPr>
            <w:r>
              <w:rPr>
                <w:rFonts w:ascii="仿宋" w:eastAsia="仿宋" w:hint="eastAsia"/>
                <w:bCs/>
                <w:sz w:val="22"/>
                <w:szCs w:val="22"/>
              </w:rPr>
              <w:t>教学辅助</w:t>
            </w:r>
          </w:p>
        </w:tc>
      </w:tr>
      <w:tr w:rsidR="009F4B90" w14:paraId="7CA0342C" w14:textId="77777777">
        <w:tc>
          <w:tcPr>
            <w:tcW w:w="883" w:type="dxa"/>
            <w:tcBorders>
              <w:top w:val="single" w:sz="4" w:space="0" w:color="auto"/>
              <w:left w:val="single" w:sz="4" w:space="0" w:color="auto"/>
              <w:bottom w:val="single" w:sz="4" w:space="0" w:color="auto"/>
              <w:right w:val="single" w:sz="4" w:space="0" w:color="auto"/>
            </w:tcBorders>
          </w:tcPr>
          <w:p w14:paraId="302086AE" w14:textId="77777777" w:rsidR="009F4B90" w:rsidRDefault="00D430A3">
            <w:pPr>
              <w:spacing w:line="348" w:lineRule="auto"/>
              <w:jc w:val="center"/>
              <w:textAlignment w:val="baseline"/>
              <w:rPr>
                <w:rFonts w:ascii="仿宋" w:eastAsia="仿宋" w:hAnsi="仿宋" w:cs="仿宋"/>
                <w:b/>
                <w:sz w:val="28"/>
                <w:szCs w:val="28"/>
              </w:rPr>
            </w:pPr>
            <w:r>
              <w:rPr>
                <w:rFonts w:ascii="仿宋" w:eastAsia="仿宋" w:hint="eastAsia"/>
                <w:b/>
                <w:sz w:val="28"/>
                <w:szCs w:val="28"/>
              </w:rPr>
              <w:lastRenderedPageBreak/>
              <w:t>4</w:t>
            </w:r>
          </w:p>
        </w:tc>
        <w:tc>
          <w:tcPr>
            <w:tcW w:w="961" w:type="dxa"/>
            <w:tcBorders>
              <w:top w:val="single" w:sz="4" w:space="0" w:color="auto"/>
              <w:left w:val="single" w:sz="4" w:space="0" w:color="auto"/>
              <w:bottom w:val="single" w:sz="4" w:space="0" w:color="auto"/>
              <w:right w:val="single" w:sz="4" w:space="0" w:color="auto"/>
            </w:tcBorders>
          </w:tcPr>
          <w:p w14:paraId="6ADB9700" w14:textId="77777777" w:rsidR="009F4B90" w:rsidRDefault="00D430A3">
            <w:pPr>
              <w:spacing w:line="348" w:lineRule="auto"/>
              <w:textAlignment w:val="baseline"/>
              <w:rPr>
                <w:rFonts w:ascii="仿宋" w:eastAsia="仿宋" w:hAnsi="仿宋" w:cs="仿宋"/>
                <w:bCs/>
                <w:sz w:val="22"/>
                <w:szCs w:val="22"/>
              </w:rPr>
            </w:pPr>
            <w:proofErr w:type="gramStart"/>
            <w:r>
              <w:rPr>
                <w:rFonts w:ascii="仿宋" w:eastAsia="仿宋" w:hint="eastAsia"/>
                <w:bCs/>
                <w:szCs w:val="21"/>
              </w:rPr>
              <w:t>谭</w:t>
            </w:r>
            <w:proofErr w:type="gramEnd"/>
            <w:r>
              <w:rPr>
                <w:rFonts w:ascii="仿宋" w:eastAsia="仿宋" w:hint="eastAsia"/>
                <w:bCs/>
                <w:szCs w:val="21"/>
              </w:rPr>
              <w:t xml:space="preserve"> 帆</w:t>
            </w:r>
          </w:p>
        </w:tc>
        <w:tc>
          <w:tcPr>
            <w:tcW w:w="851" w:type="dxa"/>
            <w:tcBorders>
              <w:top w:val="single" w:sz="4" w:space="0" w:color="auto"/>
              <w:left w:val="single" w:sz="4" w:space="0" w:color="auto"/>
              <w:bottom w:val="single" w:sz="4" w:space="0" w:color="auto"/>
              <w:right w:val="single" w:sz="4" w:space="0" w:color="auto"/>
            </w:tcBorders>
          </w:tcPr>
          <w:p w14:paraId="053CDA62" w14:textId="77777777" w:rsidR="009F4B90" w:rsidRDefault="00D430A3">
            <w:pPr>
              <w:spacing w:line="348" w:lineRule="auto"/>
              <w:textAlignment w:val="baseline"/>
              <w:rPr>
                <w:rFonts w:ascii="仿宋" w:eastAsia="仿宋" w:hAnsi="仿宋" w:cs="仿宋"/>
                <w:bCs/>
                <w:sz w:val="22"/>
                <w:szCs w:val="22"/>
              </w:rPr>
            </w:pPr>
            <w:proofErr w:type="gramStart"/>
            <w:r>
              <w:rPr>
                <w:rFonts w:ascii="仿宋" w:eastAsia="仿宋" w:hint="eastAsia"/>
                <w:bCs/>
                <w:szCs w:val="21"/>
              </w:rPr>
              <w:t>汉硕中国</w:t>
            </w:r>
            <w:proofErr w:type="gramEnd"/>
            <w:r>
              <w:rPr>
                <w:rFonts w:ascii="仿宋" w:eastAsia="仿宋" w:hint="eastAsia"/>
                <w:bCs/>
                <w:szCs w:val="21"/>
              </w:rPr>
              <w:t>研究生</w:t>
            </w:r>
          </w:p>
        </w:tc>
        <w:tc>
          <w:tcPr>
            <w:tcW w:w="1496" w:type="dxa"/>
            <w:tcBorders>
              <w:top w:val="single" w:sz="4" w:space="0" w:color="auto"/>
              <w:left w:val="single" w:sz="4" w:space="0" w:color="auto"/>
              <w:bottom w:val="single" w:sz="4" w:space="0" w:color="auto"/>
              <w:right w:val="single" w:sz="4" w:space="0" w:color="auto"/>
            </w:tcBorders>
          </w:tcPr>
          <w:p w14:paraId="0A928CFD" w14:textId="77777777" w:rsidR="009F4B90" w:rsidRDefault="00D430A3">
            <w:pPr>
              <w:spacing w:line="348" w:lineRule="auto"/>
              <w:textAlignment w:val="baseline"/>
              <w:rPr>
                <w:rFonts w:ascii="仿宋" w:eastAsia="仿宋" w:hAnsi="仿宋" w:cs="仿宋"/>
                <w:bCs/>
                <w:sz w:val="22"/>
                <w:szCs w:val="22"/>
              </w:rPr>
            </w:pPr>
            <w:r>
              <w:rPr>
                <w:rFonts w:ascii="仿宋" w:eastAsia="仿宋" w:hint="eastAsia"/>
                <w:bCs/>
                <w:szCs w:val="21"/>
              </w:rPr>
              <w:t>汉语国际教育</w:t>
            </w:r>
          </w:p>
        </w:tc>
        <w:tc>
          <w:tcPr>
            <w:tcW w:w="1404" w:type="dxa"/>
            <w:tcBorders>
              <w:top w:val="single" w:sz="4" w:space="0" w:color="auto"/>
              <w:left w:val="single" w:sz="4" w:space="0" w:color="auto"/>
              <w:bottom w:val="single" w:sz="4" w:space="0" w:color="auto"/>
              <w:right w:val="single" w:sz="4" w:space="0" w:color="auto"/>
            </w:tcBorders>
          </w:tcPr>
          <w:p w14:paraId="33377FE8" w14:textId="77777777" w:rsidR="009F4B90" w:rsidRDefault="00D430A3">
            <w:pPr>
              <w:spacing w:line="348" w:lineRule="auto"/>
              <w:textAlignment w:val="baseline"/>
              <w:rPr>
                <w:rFonts w:ascii="仿宋" w:eastAsia="仿宋" w:hAnsi="仿宋" w:cs="仿宋"/>
                <w:bCs/>
                <w:sz w:val="22"/>
                <w:szCs w:val="22"/>
              </w:rPr>
            </w:pPr>
            <w:r>
              <w:rPr>
                <w:rFonts w:ascii="仿宋" w:eastAsia="仿宋" w:hint="eastAsia"/>
                <w:bCs/>
                <w:szCs w:val="21"/>
              </w:rPr>
              <w:t>1</w:t>
            </w:r>
            <w:r>
              <w:rPr>
                <w:rFonts w:ascii="仿宋" w:eastAsia="仿宋"/>
                <w:bCs/>
                <w:szCs w:val="21"/>
              </w:rPr>
              <w:t>3996244765</w:t>
            </w:r>
          </w:p>
        </w:tc>
        <w:tc>
          <w:tcPr>
            <w:tcW w:w="1352" w:type="dxa"/>
            <w:tcBorders>
              <w:top w:val="single" w:sz="4" w:space="0" w:color="auto"/>
              <w:left w:val="single" w:sz="4" w:space="0" w:color="auto"/>
              <w:bottom w:val="single" w:sz="4" w:space="0" w:color="auto"/>
              <w:right w:val="single" w:sz="2" w:space="0" w:color="auto"/>
            </w:tcBorders>
          </w:tcPr>
          <w:p w14:paraId="7332B162" w14:textId="77777777" w:rsidR="009F4B90" w:rsidRDefault="00D430A3">
            <w:pPr>
              <w:spacing w:line="348" w:lineRule="auto"/>
              <w:textAlignment w:val="baseline"/>
              <w:rPr>
                <w:rFonts w:ascii="仿宋" w:eastAsia="仿宋" w:hAnsi="仿宋" w:cs="仿宋"/>
                <w:bCs/>
                <w:sz w:val="22"/>
                <w:szCs w:val="22"/>
              </w:rPr>
            </w:pPr>
            <w:r>
              <w:rPr>
                <w:rFonts w:ascii="仿宋" w:eastAsia="仿宋" w:hint="eastAsia"/>
                <w:bCs/>
                <w:szCs w:val="21"/>
              </w:rPr>
              <w:t>3</w:t>
            </w:r>
            <w:r>
              <w:rPr>
                <w:rFonts w:ascii="仿宋" w:eastAsia="仿宋"/>
                <w:bCs/>
                <w:szCs w:val="21"/>
              </w:rPr>
              <w:t>75960676@</w:t>
            </w:r>
            <w:r>
              <w:rPr>
                <w:rFonts w:ascii="仿宋" w:eastAsia="仿宋" w:hint="eastAsia"/>
                <w:bCs/>
                <w:szCs w:val="21"/>
              </w:rPr>
              <w:t>qq.com</w:t>
            </w:r>
          </w:p>
        </w:tc>
        <w:tc>
          <w:tcPr>
            <w:tcW w:w="1960" w:type="dxa"/>
            <w:tcBorders>
              <w:top w:val="single" w:sz="4" w:space="0" w:color="auto"/>
              <w:left w:val="single" w:sz="2" w:space="0" w:color="auto"/>
              <w:bottom w:val="single" w:sz="4" w:space="0" w:color="auto"/>
              <w:right w:val="single" w:sz="4" w:space="0" w:color="auto"/>
            </w:tcBorders>
          </w:tcPr>
          <w:p w14:paraId="7ACBEF17" w14:textId="77777777" w:rsidR="009F4B90" w:rsidRDefault="00D430A3">
            <w:pPr>
              <w:spacing w:line="348" w:lineRule="auto"/>
              <w:textAlignment w:val="baseline"/>
              <w:rPr>
                <w:rFonts w:ascii="仿宋" w:eastAsia="仿宋" w:hAnsi="仿宋" w:cs="仿宋"/>
                <w:bCs/>
                <w:sz w:val="22"/>
                <w:szCs w:val="22"/>
              </w:rPr>
            </w:pPr>
            <w:r>
              <w:rPr>
                <w:rFonts w:ascii="仿宋" w:eastAsia="仿宋" w:hint="eastAsia"/>
                <w:bCs/>
                <w:sz w:val="22"/>
                <w:szCs w:val="22"/>
              </w:rPr>
              <w:t>教学辅助</w:t>
            </w:r>
          </w:p>
        </w:tc>
      </w:tr>
      <w:tr w:rsidR="009F4B90" w14:paraId="3E7EA79E" w14:textId="77777777">
        <w:tc>
          <w:tcPr>
            <w:tcW w:w="883" w:type="dxa"/>
            <w:tcBorders>
              <w:top w:val="single" w:sz="4" w:space="0" w:color="auto"/>
              <w:left w:val="single" w:sz="4" w:space="0" w:color="auto"/>
              <w:bottom w:val="single" w:sz="4" w:space="0" w:color="auto"/>
              <w:right w:val="single" w:sz="4" w:space="0" w:color="auto"/>
            </w:tcBorders>
          </w:tcPr>
          <w:p w14:paraId="28FE6EB4" w14:textId="77777777" w:rsidR="009F4B90" w:rsidRDefault="00D430A3">
            <w:pPr>
              <w:spacing w:line="348" w:lineRule="auto"/>
              <w:jc w:val="center"/>
              <w:textAlignment w:val="baseline"/>
              <w:rPr>
                <w:rFonts w:ascii="仿宋" w:eastAsia="仿宋" w:hAnsi="仿宋" w:cs="仿宋"/>
                <w:b/>
                <w:sz w:val="28"/>
                <w:szCs w:val="28"/>
              </w:rPr>
            </w:pPr>
            <w:r>
              <w:rPr>
                <w:rFonts w:ascii="仿宋" w:eastAsia="仿宋" w:hint="eastAsia"/>
                <w:b/>
                <w:sz w:val="28"/>
                <w:szCs w:val="28"/>
              </w:rPr>
              <w:t>5</w:t>
            </w:r>
          </w:p>
        </w:tc>
        <w:tc>
          <w:tcPr>
            <w:tcW w:w="961" w:type="dxa"/>
            <w:tcBorders>
              <w:top w:val="single" w:sz="4" w:space="0" w:color="auto"/>
              <w:left w:val="single" w:sz="4" w:space="0" w:color="auto"/>
              <w:bottom w:val="single" w:sz="4" w:space="0" w:color="auto"/>
              <w:right w:val="single" w:sz="4" w:space="0" w:color="auto"/>
            </w:tcBorders>
          </w:tcPr>
          <w:p w14:paraId="143768BB" w14:textId="77777777" w:rsidR="009F4B90" w:rsidRDefault="00D430A3">
            <w:pPr>
              <w:spacing w:line="348" w:lineRule="auto"/>
              <w:textAlignment w:val="baseline"/>
              <w:rPr>
                <w:rFonts w:ascii="仿宋" w:eastAsia="仿宋"/>
                <w:bCs/>
                <w:szCs w:val="21"/>
              </w:rPr>
            </w:pPr>
            <w:r>
              <w:rPr>
                <w:rFonts w:ascii="仿宋" w:eastAsia="仿宋" w:hint="eastAsia"/>
                <w:bCs/>
                <w:szCs w:val="21"/>
              </w:rPr>
              <w:t>闵俏俏</w:t>
            </w:r>
          </w:p>
          <w:p w14:paraId="43E9A677" w14:textId="62D49441" w:rsidR="001A1A5F" w:rsidRDefault="001A1A5F">
            <w:pPr>
              <w:spacing w:line="348" w:lineRule="auto"/>
              <w:textAlignment w:val="baseline"/>
              <w:rPr>
                <w:rFonts w:ascii="仿宋" w:eastAsia="仿宋" w:hAnsi="仿宋" w:cs="仿宋" w:hint="eastAsia"/>
                <w:bCs/>
                <w:sz w:val="22"/>
                <w:szCs w:val="22"/>
              </w:rPr>
            </w:pPr>
            <w:r>
              <w:rPr>
                <w:rFonts w:ascii="仿宋" w:eastAsia="仿宋" w:hint="eastAsia"/>
                <w:bCs/>
                <w:szCs w:val="21"/>
              </w:rPr>
              <w:t>（马达加斯加）</w:t>
            </w:r>
          </w:p>
        </w:tc>
        <w:tc>
          <w:tcPr>
            <w:tcW w:w="851" w:type="dxa"/>
            <w:tcBorders>
              <w:top w:val="single" w:sz="4" w:space="0" w:color="auto"/>
              <w:left w:val="single" w:sz="4" w:space="0" w:color="auto"/>
              <w:bottom w:val="single" w:sz="4" w:space="0" w:color="auto"/>
              <w:right w:val="single" w:sz="4" w:space="0" w:color="auto"/>
            </w:tcBorders>
          </w:tcPr>
          <w:p w14:paraId="75A3EA1C" w14:textId="77777777" w:rsidR="009F4B90" w:rsidRDefault="00D430A3">
            <w:pPr>
              <w:spacing w:line="348" w:lineRule="auto"/>
              <w:textAlignment w:val="baseline"/>
              <w:rPr>
                <w:rFonts w:ascii="仿宋" w:eastAsia="仿宋" w:hAnsi="仿宋" w:cs="仿宋"/>
                <w:bCs/>
                <w:sz w:val="22"/>
                <w:szCs w:val="22"/>
              </w:rPr>
            </w:pPr>
            <w:proofErr w:type="gramStart"/>
            <w:r>
              <w:rPr>
                <w:rFonts w:ascii="仿宋" w:eastAsia="仿宋" w:hint="eastAsia"/>
                <w:bCs/>
                <w:szCs w:val="21"/>
              </w:rPr>
              <w:t>汉硕外国</w:t>
            </w:r>
            <w:proofErr w:type="gramEnd"/>
            <w:r>
              <w:rPr>
                <w:rFonts w:ascii="仿宋" w:eastAsia="仿宋" w:hint="eastAsia"/>
                <w:bCs/>
                <w:szCs w:val="21"/>
              </w:rPr>
              <w:t>研究生</w:t>
            </w:r>
          </w:p>
        </w:tc>
        <w:tc>
          <w:tcPr>
            <w:tcW w:w="1496" w:type="dxa"/>
            <w:tcBorders>
              <w:top w:val="single" w:sz="4" w:space="0" w:color="auto"/>
              <w:left w:val="single" w:sz="4" w:space="0" w:color="auto"/>
              <w:bottom w:val="single" w:sz="4" w:space="0" w:color="auto"/>
              <w:right w:val="single" w:sz="4" w:space="0" w:color="auto"/>
            </w:tcBorders>
          </w:tcPr>
          <w:p w14:paraId="2C592DEF" w14:textId="77777777" w:rsidR="009F4B90" w:rsidRDefault="00D430A3">
            <w:pPr>
              <w:spacing w:line="348" w:lineRule="auto"/>
              <w:textAlignment w:val="baseline"/>
              <w:rPr>
                <w:rFonts w:ascii="仿宋" w:eastAsia="仿宋" w:hAnsi="仿宋" w:cs="仿宋"/>
                <w:bCs/>
                <w:sz w:val="22"/>
                <w:szCs w:val="22"/>
              </w:rPr>
            </w:pPr>
            <w:r>
              <w:rPr>
                <w:rFonts w:ascii="仿宋" w:eastAsia="仿宋" w:hint="eastAsia"/>
                <w:bCs/>
                <w:szCs w:val="21"/>
              </w:rPr>
              <w:t>汉语国际教育</w:t>
            </w:r>
          </w:p>
        </w:tc>
        <w:tc>
          <w:tcPr>
            <w:tcW w:w="1404" w:type="dxa"/>
            <w:tcBorders>
              <w:top w:val="single" w:sz="4" w:space="0" w:color="auto"/>
              <w:left w:val="single" w:sz="4" w:space="0" w:color="auto"/>
              <w:bottom w:val="single" w:sz="4" w:space="0" w:color="auto"/>
              <w:right w:val="single" w:sz="4" w:space="0" w:color="auto"/>
            </w:tcBorders>
          </w:tcPr>
          <w:p w14:paraId="7443E3BE" w14:textId="77777777" w:rsidR="009F4B90" w:rsidRDefault="00D430A3">
            <w:pPr>
              <w:spacing w:line="348" w:lineRule="auto"/>
              <w:textAlignment w:val="baseline"/>
              <w:rPr>
                <w:rFonts w:ascii="仿宋" w:eastAsia="仿宋" w:hAnsi="仿宋" w:cs="仿宋"/>
                <w:bCs/>
                <w:sz w:val="22"/>
                <w:szCs w:val="22"/>
              </w:rPr>
            </w:pPr>
            <w:r>
              <w:rPr>
                <w:rFonts w:ascii="仿宋" w:eastAsia="仿宋" w:hAnsi="仿宋" w:cs="仿宋"/>
                <w:bCs/>
                <w:color w:val="000000"/>
                <w:kern w:val="0"/>
                <w:szCs w:val="21"/>
                <w:lang w:bidi="ar"/>
              </w:rPr>
              <w:t xml:space="preserve">13060237041 </w:t>
            </w:r>
          </w:p>
        </w:tc>
        <w:tc>
          <w:tcPr>
            <w:tcW w:w="1352" w:type="dxa"/>
            <w:tcBorders>
              <w:top w:val="single" w:sz="4" w:space="0" w:color="auto"/>
              <w:left w:val="single" w:sz="4" w:space="0" w:color="auto"/>
              <w:bottom w:val="single" w:sz="4" w:space="0" w:color="auto"/>
              <w:right w:val="single" w:sz="2" w:space="0" w:color="auto"/>
            </w:tcBorders>
          </w:tcPr>
          <w:p w14:paraId="6B84D985" w14:textId="77777777" w:rsidR="009F4B90" w:rsidRDefault="00D430A3">
            <w:pPr>
              <w:spacing w:line="348" w:lineRule="auto"/>
              <w:textAlignment w:val="baseline"/>
              <w:rPr>
                <w:rFonts w:ascii="仿宋" w:eastAsia="仿宋" w:hAnsi="仿宋" w:cs="仿宋"/>
                <w:bCs/>
                <w:sz w:val="22"/>
                <w:szCs w:val="22"/>
              </w:rPr>
            </w:pPr>
            <w:r>
              <w:rPr>
                <w:rFonts w:ascii="仿宋" w:eastAsia="仿宋" w:hint="eastAsia"/>
                <w:bCs/>
                <w:szCs w:val="21"/>
              </w:rPr>
              <w:t>1497007832@qq.com</w:t>
            </w:r>
          </w:p>
        </w:tc>
        <w:tc>
          <w:tcPr>
            <w:tcW w:w="1960" w:type="dxa"/>
            <w:tcBorders>
              <w:top w:val="single" w:sz="4" w:space="0" w:color="auto"/>
              <w:left w:val="single" w:sz="2" w:space="0" w:color="auto"/>
              <w:bottom w:val="single" w:sz="4" w:space="0" w:color="auto"/>
              <w:right w:val="single" w:sz="4" w:space="0" w:color="auto"/>
            </w:tcBorders>
          </w:tcPr>
          <w:p w14:paraId="6299B9ED" w14:textId="77777777" w:rsidR="009F4B90" w:rsidRDefault="00D430A3">
            <w:pPr>
              <w:spacing w:line="348" w:lineRule="auto"/>
              <w:textAlignment w:val="baseline"/>
              <w:rPr>
                <w:rFonts w:ascii="仿宋" w:eastAsia="仿宋" w:hAnsi="仿宋" w:cs="仿宋"/>
                <w:bCs/>
                <w:sz w:val="22"/>
                <w:szCs w:val="22"/>
              </w:rPr>
            </w:pPr>
            <w:r>
              <w:rPr>
                <w:rFonts w:ascii="仿宋" w:eastAsia="仿宋" w:hint="eastAsia"/>
                <w:bCs/>
                <w:sz w:val="22"/>
                <w:szCs w:val="22"/>
              </w:rPr>
              <w:t>留学生组织、课程方案调研，课程反馈与建议</w:t>
            </w:r>
          </w:p>
        </w:tc>
      </w:tr>
      <w:tr w:rsidR="009F4B90" w14:paraId="76730713" w14:textId="77777777">
        <w:tc>
          <w:tcPr>
            <w:tcW w:w="883" w:type="dxa"/>
            <w:tcBorders>
              <w:top w:val="single" w:sz="4" w:space="0" w:color="auto"/>
              <w:left w:val="single" w:sz="4" w:space="0" w:color="auto"/>
              <w:bottom w:val="single" w:sz="4" w:space="0" w:color="auto"/>
              <w:right w:val="single" w:sz="4" w:space="0" w:color="auto"/>
            </w:tcBorders>
          </w:tcPr>
          <w:p w14:paraId="1BF12F2B" w14:textId="77777777" w:rsidR="009F4B90" w:rsidRDefault="00D430A3">
            <w:pPr>
              <w:spacing w:line="348" w:lineRule="auto"/>
              <w:jc w:val="center"/>
              <w:textAlignment w:val="baseline"/>
              <w:rPr>
                <w:rFonts w:ascii="仿宋" w:eastAsia="仿宋" w:hAnsi="仿宋" w:cs="仿宋"/>
                <w:b/>
                <w:sz w:val="28"/>
                <w:szCs w:val="28"/>
              </w:rPr>
            </w:pPr>
            <w:r>
              <w:rPr>
                <w:rFonts w:ascii="仿宋" w:eastAsia="仿宋" w:hint="eastAsia"/>
                <w:b/>
                <w:sz w:val="28"/>
                <w:szCs w:val="28"/>
              </w:rPr>
              <w:t>6</w:t>
            </w:r>
          </w:p>
        </w:tc>
        <w:tc>
          <w:tcPr>
            <w:tcW w:w="961" w:type="dxa"/>
            <w:tcBorders>
              <w:top w:val="single" w:sz="4" w:space="0" w:color="auto"/>
              <w:left w:val="single" w:sz="4" w:space="0" w:color="auto"/>
              <w:bottom w:val="single" w:sz="4" w:space="0" w:color="auto"/>
              <w:right w:val="single" w:sz="4" w:space="0" w:color="auto"/>
            </w:tcBorders>
          </w:tcPr>
          <w:p w14:paraId="5DB34719" w14:textId="77777777" w:rsidR="001A1A5F" w:rsidRDefault="00D430A3">
            <w:pPr>
              <w:spacing w:line="348" w:lineRule="auto"/>
              <w:textAlignment w:val="baseline"/>
              <w:rPr>
                <w:rFonts w:ascii="仿宋" w:eastAsia="仿宋"/>
                <w:bCs/>
                <w:w w:val="90"/>
                <w:sz w:val="20"/>
                <w:szCs w:val="21"/>
              </w:rPr>
            </w:pPr>
            <w:proofErr w:type="spellStart"/>
            <w:r>
              <w:rPr>
                <w:rFonts w:ascii="仿宋" w:eastAsia="仿宋"/>
                <w:bCs/>
                <w:w w:val="90"/>
                <w:sz w:val="20"/>
                <w:szCs w:val="21"/>
              </w:rPr>
              <w:t>MISS.</w:t>
            </w:r>
            <w:r>
              <w:rPr>
                <w:rFonts w:ascii="仿宋" w:eastAsia="仿宋" w:hint="eastAsia"/>
                <w:bCs/>
                <w:w w:val="90"/>
                <w:sz w:val="20"/>
                <w:szCs w:val="21"/>
              </w:rPr>
              <w:t>K</w:t>
            </w:r>
            <w:r>
              <w:rPr>
                <w:rFonts w:ascii="仿宋" w:eastAsia="仿宋"/>
                <w:bCs/>
                <w:w w:val="90"/>
                <w:sz w:val="20"/>
                <w:szCs w:val="21"/>
              </w:rPr>
              <w:t>ullayanee</w:t>
            </w:r>
            <w:proofErr w:type="spellEnd"/>
            <w:r>
              <w:rPr>
                <w:rFonts w:ascii="仿宋" w:eastAsia="仿宋"/>
                <w:bCs/>
                <w:w w:val="90"/>
                <w:sz w:val="20"/>
                <w:szCs w:val="21"/>
              </w:rPr>
              <w:t xml:space="preserve"> </w:t>
            </w:r>
            <w:proofErr w:type="spellStart"/>
            <w:r>
              <w:rPr>
                <w:rFonts w:ascii="仿宋" w:eastAsia="仿宋"/>
                <w:bCs/>
                <w:w w:val="90"/>
                <w:sz w:val="20"/>
                <w:szCs w:val="21"/>
              </w:rPr>
              <w:t>Kittopakarnkit</w:t>
            </w:r>
            <w:proofErr w:type="spellEnd"/>
          </w:p>
          <w:p w14:paraId="5B881240" w14:textId="4763E0C9" w:rsidR="009F4B90" w:rsidRDefault="001A1A5F">
            <w:pPr>
              <w:spacing w:line="348" w:lineRule="auto"/>
              <w:textAlignment w:val="baseline"/>
              <w:rPr>
                <w:rFonts w:ascii="仿宋" w:eastAsia="仿宋" w:hAnsi="仿宋" w:cs="仿宋"/>
                <w:bCs/>
                <w:sz w:val="22"/>
                <w:szCs w:val="22"/>
              </w:rPr>
            </w:pPr>
            <w:r>
              <w:rPr>
                <w:rFonts w:ascii="仿宋" w:eastAsia="仿宋" w:hint="eastAsia"/>
                <w:bCs/>
                <w:w w:val="90"/>
                <w:sz w:val="20"/>
                <w:szCs w:val="21"/>
              </w:rPr>
              <w:t>郭贤（泰国）</w:t>
            </w:r>
          </w:p>
        </w:tc>
        <w:tc>
          <w:tcPr>
            <w:tcW w:w="851" w:type="dxa"/>
            <w:tcBorders>
              <w:top w:val="single" w:sz="4" w:space="0" w:color="auto"/>
              <w:left w:val="single" w:sz="4" w:space="0" w:color="auto"/>
              <w:bottom w:val="single" w:sz="4" w:space="0" w:color="auto"/>
              <w:right w:val="single" w:sz="4" w:space="0" w:color="auto"/>
            </w:tcBorders>
          </w:tcPr>
          <w:p w14:paraId="0E31067B" w14:textId="213169D7" w:rsidR="009F4B90" w:rsidRDefault="001A1A5F">
            <w:pPr>
              <w:spacing w:line="348" w:lineRule="auto"/>
              <w:textAlignment w:val="baseline"/>
              <w:rPr>
                <w:rFonts w:ascii="仿宋" w:eastAsia="仿宋" w:hAnsi="仿宋" w:cs="仿宋"/>
                <w:bCs/>
                <w:sz w:val="22"/>
                <w:szCs w:val="22"/>
              </w:rPr>
            </w:pPr>
            <w:r>
              <w:rPr>
                <w:rFonts w:ascii="仿宋" w:eastAsia="仿宋" w:hint="eastAsia"/>
                <w:bCs/>
                <w:szCs w:val="21"/>
              </w:rPr>
              <w:t>海外本土汉语教师</w:t>
            </w:r>
          </w:p>
        </w:tc>
        <w:tc>
          <w:tcPr>
            <w:tcW w:w="1496" w:type="dxa"/>
            <w:tcBorders>
              <w:top w:val="single" w:sz="4" w:space="0" w:color="auto"/>
              <w:left w:val="single" w:sz="4" w:space="0" w:color="auto"/>
              <w:bottom w:val="single" w:sz="4" w:space="0" w:color="auto"/>
              <w:right w:val="single" w:sz="4" w:space="0" w:color="auto"/>
            </w:tcBorders>
          </w:tcPr>
          <w:p w14:paraId="09D25F60" w14:textId="77777777" w:rsidR="009F4B90" w:rsidRDefault="00D430A3">
            <w:pPr>
              <w:spacing w:line="348" w:lineRule="auto"/>
              <w:textAlignment w:val="baseline"/>
              <w:rPr>
                <w:rFonts w:ascii="仿宋" w:eastAsia="仿宋" w:hAnsi="仿宋" w:cs="仿宋"/>
                <w:bCs/>
                <w:sz w:val="22"/>
                <w:szCs w:val="22"/>
              </w:rPr>
            </w:pPr>
            <w:r>
              <w:rPr>
                <w:rFonts w:ascii="仿宋" w:eastAsia="仿宋" w:hint="eastAsia"/>
                <w:bCs/>
                <w:szCs w:val="21"/>
              </w:rPr>
              <w:t>汉语国际教育</w:t>
            </w:r>
          </w:p>
        </w:tc>
        <w:tc>
          <w:tcPr>
            <w:tcW w:w="1404" w:type="dxa"/>
            <w:tcBorders>
              <w:top w:val="single" w:sz="4" w:space="0" w:color="auto"/>
              <w:left w:val="single" w:sz="4" w:space="0" w:color="auto"/>
              <w:bottom w:val="single" w:sz="4" w:space="0" w:color="auto"/>
              <w:right w:val="single" w:sz="4" w:space="0" w:color="auto"/>
            </w:tcBorders>
          </w:tcPr>
          <w:p w14:paraId="66A18C50" w14:textId="77777777" w:rsidR="009F4B90" w:rsidRDefault="00D430A3">
            <w:pPr>
              <w:spacing w:line="348" w:lineRule="auto"/>
              <w:textAlignment w:val="baseline"/>
              <w:rPr>
                <w:rFonts w:ascii="仿宋" w:eastAsia="仿宋" w:hAnsi="仿宋" w:cs="仿宋"/>
                <w:bCs/>
                <w:sz w:val="22"/>
                <w:szCs w:val="22"/>
              </w:rPr>
            </w:pPr>
            <w:r>
              <w:rPr>
                <w:rFonts w:ascii="仿宋" w:eastAsia="仿宋" w:hAnsi="仿宋" w:cs="仿宋"/>
                <w:bCs/>
                <w:color w:val="000000"/>
                <w:kern w:val="0"/>
                <w:szCs w:val="21"/>
                <w:lang w:bidi="ar"/>
              </w:rPr>
              <w:t>0066-956694197</w:t>
            </w:r>
          </w:p>
        </w:tc>
        <w:tc>
          <w:tcPr>
            <w:tcW w:w="1352" w:type="dxa"/>
            <w:tcBorders>
              <w:top w:val="single" w:sz="4" w:space="0" w:color="auto"/>
              <w:left w:val="single" w:sz="4" w:space="0" w:color="auto"/>
              <w:bottom w:val="single" w:sz="4" w:space="0" w:color="auto"/>
              <w:right w:val="single" w:sz="2" w:space="0" w:color="auto"/>
            </w:tcBorders>
          </w:tcPr>
          <w:p w14:paraId="5E90B9DE" w14:textId="77777777" w:rsidR="009F4B90" w:rsidRDefault="00D430A3">
            <w:pPr>
              <w:spacing w:line="348" w:lineRule="auto"/>
              <w:textAlignment w:val="baseline"/>
              <w:rPr>
                <w:rFonts w:ascii="仿宋" w:eastAsia="仿宋" w:hAnsi="仿宋" w:cs="仿宋"/>
                <w:bCs/>
                <w:sz w:val="22"/>
                <w:szCs w:val="22"/>
              </w:rPr>
            </w:pPr>
            <w:r>
              <w:rPr>
                <w:rFonts w:ascii="仿宋" w:eastAsia="仿宋" w:hint="eastAsia"/>
                <w:bCs/>
                <w:szCs w:val="21"/>
              </w:rPr>
              <w:t>1</w:t>
            </w:r>
            <w:r>
              <w:rPr>
                <w:rFonts w:ascii="仿宋" w:eastAsia="仿宋"/>
                <w:bCs/>
                <w:szCs w:val="21"/>
              </w:rPr>
              <w:t>149245107@</w:t>
            </w:r>
            <w:r>
              <w:rPr>
                <w:rFonts w:ascii="仿宋" w:eastAsia="仿宋" w:hint="eastAsia"/>
                <w:bCs/>
                <w:szCs w:val="21"/>
              </w:rPr>
              <w:t>qq.com</w:t>
            </w:r>
          </w:p>
        </w:tc>
        <w:tc>
          <w:tcPr>
            <w:tcW w:w="1960" w:type="dxa"/>
            <w:tcBorders>
              <w:top w:val="single" w:sz="4" w:space="0" w:color="auto"/>
              <w:left w:val="single" w:sz="2" w:space="0" w:color="auto"/>
              <w:bottom w:val="single" w:sz="4" w:space="0" w:color="auto"/>
              <w:right w:val="single" w:sz="4" w:space="0" w:color="auto"/>
            </w:tcBorders>
          </w:tcPr>
          <w:p w14:paraId="71376D8F" w14:textId="77777777" w:rsidR="009F4B90" w:rsidRDefault="00D430A3">
            <w:pPr>
              <w:spacing w:line="348" w:lineRule="auto"/>
              <w:textAlignment w:val="baseline"/>
              <w:rPr>
                <w:rFonts w:ascii="仿宋" w:eastAsia="仿宋" w:hAnsi="仿宋" w:cs="仿宋"/>
                <w:bCs/>
                <w:sz w:val="22"/>
                <w:szCs w:val="22"/>
              </w:rPr>
            </w:pPr>
            <w:r>
              <w:rPr>
                <w:rFonts w:ascii="仿宋" w:eastAsia="仿宋" w:hint="eastAsia"/>
                <w:bCs/>
                <w:sz w:val="22"/>
                <w:szCs w:val="22"/>
              </w:rPr>
              <w:t>教学设计</w:t>
            </w:r>
          </w:p>
        </w:tc>
      </w:tr>
      <w:tr w:rsidR="009F4B90" w14:paraId="142F2C94" w14:textId="77777777">
        <w:trPr>
          <w:trHeight w:val="983"/>
        </w:trPr>
        <w:tc>
          <w:tcPr>
            <w:tcW w:w="8907" w:type="dxa"/>
            <w:gridSpan w:val="7"/>
            <w:tcBorders>
              <w:top w:val="single" w:sz="4" w:space="0" w:color="auto"/>
              <w:left w:val="single" w:sz="4" w:space="0" w:color="auto"/>
              <w:bottom w:val="single" w:sz="4" w:space="0" w:color="auto"/>
              <w:right w:val="single" w:sz="4" w:space="0" w:color="auto"/>
            </w:tcBorders>
          </w:tcPr>
          <w:p w14:paraId="35E3551F" w14:textId="77777777" w:rsidR="009F4B90" w:rsidRDefault="00D430A3">
            <w:pPr>
              <w:adjustRightInd w:val="0"/>
              <w:snapToGrid w:val="0"/>
              <w:rPr>
                <w:rFonts w:ascii="仿宋" w:eastAsia="仿宋" w:hAnsi="仿宋" w:cs="仿宋"/>
                <w:sz w:val="24"/>
              </w:rPr>
            </w:pPr>
            <w:r>
              <w:rPr>
                <w:rFonts w:ascii="仿宋" w:eastAsia="仿宋" w:hAnsi="仿宋" w:cs="仿宋" w:hint="eastAsia"/>
                <w:sz w:val="24"/>
              </w:rPr>
              <w:t>团队成员/个人简介：</w:t>
            </w:r>
          </w:p>
          <w:p w14:paraId="6D454B6B" w14:textId="77777777" w:rsidR="009F4B90" w:rsidRDefault="009F4B90">
            <w:pPr>
              <w:adjustRightInd w:val="0"/>
              <w:snapToGrid w:val="0"/>
              <w:rPr>
                <w:rFonts w:ascii="仿宋" w:eastAsia="仿宋" w:hAnsi="仿宋" w:cs="仿宋"/>
                <w:sz w:val="24"/>
              </w:rPr>
            </w:pPr>
          </w:p>
          <w:p w14:paraId="166B3AD0" w14:textId="77777777" w:rsidR="009F4B90" w:rsidRDefault="00D430A3">
            <w:pPr>
              <w:pStyle w:val="ab"/>
              <w:widowControl/>
              <w:numPr>
                <w:ilvl w:val="0"/>
                <w:numId w:val="1"/>
              </w:numPr>
              <w:spacing w:line="360" w:lineRule="exact"/>
              <w:ind w:firstLineChars="0"/>
              <w:jc w:val="left"/>
              <w:textAlignment w:val="baseline"/>
              <w:rPr>
                <w:rFonts w:ascii="仿宋" w:eastAsia="仿宋" w:cs="仿宋"/>
                <w:sz w:val="24"/>
              </w:rPr>
            </w:pPr>
            <w:r>
              <w:rPr>
                <w:rFonts w:ascii="仿宋" w:eastAsia="仿宋" w:cs="仿宋" w:hint="eastAsia"/>
                <w:sz w:val="24"/>
              </w:rPr>
              <w:t>杨甜，教育学博士，外国语言文学博士后，西南大学国际学院副教授，硕士研究生导师。英属哥伦比亚大学(UBC)访问学者，国家教育行政学院访问学者，主要从事国际与比较教育，汉语国际教育推广，中外语言教育政策等研究，长期负责汉语国际教育博士、硕士专业理论课程的教学工作。</w:t>
            </w:r>
          </w:p>
          <w:p w14:paraId="2ABC099E" w14:textId="77777777" w:rsidR="009F4B90" w:rsidRDefault="00D430A3">
            <w:pPr>
              <w:pStyle w:val="ab"/>
              <w:widowControl/>
              <w:numPr>
                <w:ilvl w:val="0"/>
                <w:numId w:val="1"/>
              </w:numPr>
              <w:ind w:firstLineChars="0"/>
              <w:jc w:val="left"/>
              <w:textAlignment w:val="baseline"/>
              <w:rPr>
                <w:rFonts w:ascii="仿宋" w:eastAsia="仿宋" w:cs="仿宋"/>
                <w:sz w:val="24"/>
              </w:rPr>
            </w:pPr>
            <w:r>
              <w:rPr>
                <w:rFonts w:ascii="仿宋" w:eastAsia="仿宋" w:cs="仿宋" w:hint="eastAsia"/>
                <w:sz w:val="24"/>
              </w:rPr>
              <w:t>涂敏，讲师，国家公派汉语教师。长期承担汉语专业课、通选课教学工作，并多次负责汉办、泰国基教委、高教委举办的本土教师培训工作，授课人数超过两千多人。曾多次受邀到在泰各孔子学院、课堂和各校开专题讲座以及教师培训讲座,具有丰富的理论与实践经验。主要研究兴趣与方向:对外汉语教学法、对外汉字教学、教师教育。</w:t>
            </w:r>
          </w:p>
          <w:p w14:paraId="0AC9B3E4" w14:textId="77777777" w:rsidR="009F4B90" w:rsidRDefault="00D430A3">
            <w:pPr>
              <w:pStyle w:val="ab"/>
              <w:widowControl/>
              <w:numPr>
                <w:ilvl w:val="0"/>
                <w:numId w:val="1"/>
              </w:numPr>
              <w:spacing w:line="360" w:lineRule="exact"/>
              <w:ind w:firstLineChars="0"/>
              <w:jc w:val="left"/>
              <w:textAlignment w:val="baseline"/>
              <w:rPr>
                <w:rFonts w:ascii="仿宋" w:eastAsia="仿宋" w:cs="仿宋"/>
                <w:sz w:val="24"/>
              </w:rPr>
            </w:pPr>
            <w:r>
              <w:rPr>
                <w:rFonts w:ascii="仿宋" w:eastAsia="仿宋" w:cs="仿宋" w:hint="eastAsia"/>
                <w:sz w:val="24"/>
              </w:rPr>
              <w:t>李坤蓉，汉语志愿者，曾从事青少年英语教学工作近1</w:t>
            </w:r>
            <w:r>
              <w:rPr>
                <w:rFonts w:ascii="仿宋" w:eastAsia="仿宋" w:cs="仿宋"/>
                <w:sz w:val="24"/>
              </w:rPr>
              <w:t>3</w:t>
            </w:r>
            <w:r>
              <w:rPr>
                <w:rFonts w:ascii="仿宋" w:eastAsia="仿宋" w:cs="仿宋" w:hint="eastAsia"/>
                <w:sz w:val="24"/>
              </w:rPr>
              <w:t>年，负责沉浸式英语教学、英语</w:t>
            </w:r>
            <w:proofErr w:type="gramStart"/>
            <w:r>
              <w:rPr>
                <w:rFonts w:ascii="仿宋" w:eastAsia="仿宋" w:cs="仿宋" w:hint="eastAsia"/>
                <w:sz w:val="24"/>
              </w:rPr>
              <w:t>绘本教学</w:t>
            </w:r>
            <w:proofErr w:type="gramEnd"/>
            <w:r>
              <w:rPr>
                <w:rFonts w:ascii="仿宋" w:eastAsia="仿宋" w:cs="仿宋" w:hint="eastAsia"/>
                <w:sz w:val="24"/>
              </w:rPr>
              <w:t>以及教学管理工作。曾作为成都“根与芽”公益机构志愿者，负责少儿英语环保课程的策划和培训，长期兼任对外汉语助教工作。曾参加西南大学与加拿大维多利亚大学线上汉语交流活动。</w:t>
            </w:r>
          </w:p>
          <w:p w14:paraId="7706DBDC" w14:textId="77777777" w:rsidR="009F4B90" w:rsidRDefault="00D430A3">
            <w:pPr>
              <w:pStyle w:val="ab"/>
              <w:widowControl/>
              <w:numPr>
                <w:ilvl w:val="0"/>
                <w:numId w:val="1"/>
              </w:numPr>
              <w:spacing w:line="360" w:lineRule="exact"/>
              <w:ind w:firstLineChars="0"/>
              <w:jc w:val="left"/>
              <w:textAlignment w:val="baseline"/>
              <w:rPr>
                <w:rFonts w:ascii="仿宋" w:eastAsia="仿宋" w:cs="仿宋"/>
                <w:sz w:val="24"/>
              </w:rPr>
            </w:pPr>
            <w:r>
              <w:rPr>
                <w:rFonts w:ascii="仿宋" w:eastAsia="仿宋" w:cs="仿宋" w:hint="eastAsia"/>
                <w:sz w:val="24"/>
              </w:rPr>
              <w:t>谭帆，汉语国际教育硕士研究生在读。在校期间，运用团队学习、案例分析、现场研究、模拟训练等方法，对不同案例进行分析解读，具有熟练的汉语作为第二语言的教学技能、文化传播技能和跨文化交际能力。曾荣获院级课堂教学技能大赛个人二等奖，曾参与西南大学与加拿大维多利亚大学的线上交流活动。</w:t>
            </w:r>
          </w:p>
          <w:p w14:paraId="5D2D834D" w14:textId="77777777" w:rsidR="009F4B90" w:rsidRDefault="00D430A3">
            <w:pPr>
              <w:pStyle w:val="ab"/>
              <w:widowControl/>
              <w:numPr>
                <w:ilvl w:val="0"/>
                <w:numId w:val="1"/>
              </w:numPr>
              <w:spacing w:line="360" w:lineRule="exact"/>
              <w:ind w:firstLineChars="0"/>
              <w:jc w:val="left"/>
              <w:textAlignment w:val="baseline"/>
              <w:rPr>
                <w:rFonts w:ascii="仿宋" w:eastAsia="仿宋" w:cs="仿宋"/>
                <w:sz w:val="24"/>
              </w:rPr>
            </w:pPr>
            <w:r>
              <w:rPr>
                <w:rFonts w:ascii="仿宋" w:eastAsia="仿宋" w:cs="仿宋" w:hint="eastAsia"/>
                <w:sz w:val="24"/>
              </w:rPr>
              <w:t>闵俏俏，</w:t>
            </w:r>
            <w:r>
              <w:rPr>
                <w:rFonts w:ascii="仿宋" w:eastAsia="仿宋" w:hint="eastAsia"/>
                <w:bCs/>
                <w:sz w:val="24"/>
                <w:szCs w:val="24"/>
              </w:rPr>
              <w:t>马达加斯加人，汉语国际教育硕士留学生，曾先后获得优秀来华留学生一等奖学金和二等奖学金，并荣获优秀本科毕业生称号，毕业实习期间曾在西南大学国际学院教授来华留学生对外汉语听力课程。读研期间，继续深度学习汉语本体知识和中国文化，积极参加线上、线下汉语课堂教学观摩与实践。</w:t>
            </w:r>
          </w:p>
          <w:p w14:paraId="36130EE5" w14:textId="77777777" w:rsidR="009F4B90" w:rsidRDefault="00D430A3">
            <w:pPr>
              <w:pStyle w:val="ab"/>
              <w:numPr>
                <w:ilvl w:val="0"/>
                <w:numId w:val="1"/>
              </w:numPr>
              <w:spacing w:line="360" w:lineRule="exact"/>
              <w:ind w:firstLineChars="0"/>
              <w:textAlignment w:val="baseline"/>
              <w:rPr>
                <w:rFonts w:ascii="宋体" w:hAnsi="宋体" w:cs="宋体"/>
                <w:szCs w:val="21"/>
              </w:rPr>
            </w:pPr>
            <w:r>
              <w:rPr>
                <w:rFonts w:ascii="仿宋" w:eastAsia="仿宋" w:cs="仿宋" w:hint="eastAsia"/>
                <w:sz w:val="24"/>
              </w:rPr>
              <w:t>郭贤，泰国人，语言学及应用语言学博士，现任泰国孔敬大学东语系讲师。长期</w:t>
            </w:r>
            <w:r>
              <w:rPr>
                <w:rFonts w:ascii="仿宋" w:eastAsia="仿宋" w:cs="仿宋" w:hint="eastAsia"/>
                <w:sz w:val="24"/>
              </w:rPr>
              <w:lastRenderedPageBreak/>
              <w:t>从事对泰汉语科研、教学工作。连续三年参与泰国孔敬大学人文社会学院研究基金的研究项目。已出版专著</w:t>
            </w:r>
            <w:r>
              <w:rPr>
                <w:rFonts w:ascii="仿宋" w:eastAsia="仿宋" w:cs="仿宋"/>
                <w:sz w:val="24"/>
              </w:rPr>
              <w:t>2</w:t>
            </w:r>
            <w:r>
              <w:rPr>
                <w:rFonts w:ascii="仿宋" w:eastAsia="仿宋" w:cs="仿宋" w:hint="eastAsia"/>
                <w:sz w:val="24"/>
              </w:rPr>
              <w:t>部，教材</w:t>
            </w:r>
            <w:r>
              <w:rPr>
                <w:rFonts w:ascii="仿宋" w:eastAsia="仿宋" w:cs="仿宋"/>
                <w:sz w:val="24"/>
              </w:rPr>
              <w:t>2</w:t>
            </w:r>
            <w:r>
              <w:rPr>
                <w:rFonts w:ascii="仿宋" w:eastAsia="仿宋" w:cs="仿宋" w:hint="eastAsia"/>
                <w:sz w:val="24"/>
              </w:rPr>
              <w:t>部，并在国家级期刊发表多篇文章。曾多次受邀参加全国或国际性的研讨会议，并受泰国多所大学的邀请举办数场“数字化中国与汉语”的专题讲座。</w:t>
            </w:r>
          </w:p>
        </w:tc>
      </w:tr>
    </w:tbl>
    <w:p w14:paraId="70CDE4E2" w14:textId="77777777" w:rsidR="009F4B90" w:rsidRDefault="00D430A3">
      <w:pPr>
        <w:widowControl/>
        <w:spacing w:before="100" w:beforeAutospacing="1" w:after="100" w:afterAutospacing="1" w:line="560" w:lineRule="exact"/>
        <w:jc w:val="left"/>
        <w:rPr>
          <w:rFonts w:ascii="仿宋" w:eastAsia="仿宋" w:hAnsi="仿宋" w:cs="仿宋"/>
          <w:b/>
          <w:sz w:val="28"/>
          <w:szCs w:val="28"/>
        </w:rPr>
      </w:pPr>
      <w:r>
        <w:rPr>
          <w:rFonts w:ascii="仿宋" w:eastAsia="仿宋" w:hAnsi="仿宋" w:cs="仿宋" w:hint="eastAsia"/>
          <w:b/>
          <w:sz w:val="28"/>
          <w:szCs w:val="28"/>
        </w:rPr>
        <w:lastRenderedPageBreak/>
        <w:t>三、学期/教学周期教学设计方案</w:t>
      </w:r>
    </w:p>
    <w:tbl>
      <w:tblPr>
        <w:tblW w:w="8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0"/>
      </w:tblGrid>
      <w:tr w:rsidR="009F4B90" w14:paraId="2E840C0B" w14:textId="77777777">
        <w:trPr>
          <w:trHeight w:val="53"/>
        </w:trPr>
        <w:tc>
          <w:tcPr>
            <w:tcW w:w="8359" w:type="dxa"/>
            <w:tcBorders>
              <w:top w:val="single" w:sz="4" w:space="0" w:color="auto"/>
              <w:left w:val="single" w:sz="4" w:space="0" w:color="auto"/>
              <w:bottom w:val="single" w:sz="4" w:space="0" w:color="auto"/>
              <w:right w:val="single" w:sz="4" w:space="0" w:color="auto"/>
            </w:tcBorders>
          </w:tcPr>
          <w:p w14:paraId="25D29802" w14:textId="77777777" w:rsidR="009F4B90" w:rsidRDefault="00D430A3">
            <w:pPr>
              <w:spacing w:beforeLines="50" w:before="156" w:after="100" w:afterAutospacing="1" w:line="360" w:lineRule="auto"/>
              <w:rPr>
                <w:rFonts w:ascii="仿宋" w:eastAsia="仿宋" w:hAnsi="仿宋" w:cs="仿宋"/>
                <w:b/>
                <w:sz w:val="24"/>
              </w:rPr>
            </w:pPr>
            <w:r>
              <w:rPr>
                <w:rFonts w:ascii="仿宋" w:eastAsia="仿宋" w:hAnsi="仿宋" w:cs="仿宋" w:hint="eastAsia"/>
                <w:b/>
                <w:sz w:val="24"/>
              </w:rPr>
              <w:t>1.总体描述</w:t>
            </w:r>
          </w:p>
          <w:p w14:paraId="1B1E3967" w14:textId="77777777" w:rsidR="009F4B90" w:rsidRDefault="00D430A3">
            <w:pPr>
              <w:widowControl/>
              <w:snapToGrid w:val="0"/>
              <w:spacing w:line="360" w:lineRule="auto"/>
              <w:ind w:firstLineChars="200" w:firstLine="480"/>
              <w:jc w:val="left"/>
              <w:rPr>
                <w:rFonts w:ascii="仿宋" w:eastAsia="仿宋" w:hAnsi="Calibri" w:cs="仿宋"/>
                <w:sz w:val="24"/>
                <w:szCs w:val="22"/>
              </w:rPr>
            </w:pPr>
            <w:r>
              <w:rPr>
                <w:rFonts w:ascii="仿宋" w:eastAsia="仿宋" w:hAnsi="Calibri" w:cs="仿宋" w:hint="eastAsia"/>
                <w:sz w:val="24"/>
                <w:szCs w:val="22"/>
              </w:rPr>
              <w:t>本课程为汉语言文学、汉语国际教育本科一年级留学生的专业必修课，教学对象主要为零起点或初级汉语学习者，开设时长为一学年。课程旨在开展基于汉字学习策略训练为目标的新型汉字教学，即将学习策略训练融入到汉字内部规律的学习、汉字技能的习得及汉语生字词的掌握中，最终达成学习策略向课外自主学习迁移的目标，促使学习者实现汉字书写自动化，识记高效化的目的，为汉语阅读与写作夯实基础。</w:t>
            </w:r>
          </w:p>
          <w:p w14:paraId="718CF27E" w14:textId="77777777" w:rsidR="009F4B90" w:rsidRDefault="00D430A3">
            <w:pPr>
              <w:widowControl/>
              <w:snapToGrid w:val="0"/>
              <w:spacing w:line="360" w:lineRule="auto"/>
              <w:ind w:firstLineChars="200" w:firstLine="480"/>
              <w:jc w:val="left"/>
              <w:rPr>
                <w:rFonts w:ascii="仿宋" w:eastAsia="仿宋" w:hAnsi="Calibri" w:cs="仿宋"/>
                <w:sz w:val="24"/>
                <w:szCs w:val="22"/>
              </w:rPr>
            </w:pPr>
            <w:r>
              <w:rPr>
                <w:rFonts w:ascii="仿宋" w:eastAsia="仿宋" w:hAnsi="Calibri" w:cs="仿宋" w:hint="eastAsia"/>
                <w:sz w:val="24"/>
                <w:szCs w:val="22"/>
              </w:rPr>
              <w:t>通过学习本课程，学习者能在系统掌握汉字的内部规律后实现自主书写，并能识记810个常用汉字。同时，还能激发学习者在课堂外运用上述学习策略的自主性，真正实现“汉字不难学”。</w:t>
            </w:r>
          </w:p>
          <w:p w14:paraId="473FAFF4" w14:textId="77777777" w:rsidR="009F4B90" w:rsidRDefault="00D430A3">
            <w:pPr>
              <w:spacing w:beforeLines="50" w:before="156" w:after="100" w:afterAutospacing="1" w:line="360" w:lineRule="auto"/>
              <w:rPr>
                <w:rFonts w:ascii="仿宋" w:eastAsia="仿宋" w:hAnsi="仿宋" w:cs="仿宋"/>
                <w:b/>
                <w:sz w:val="24"/>
              </w:rPr>
            </w:pPr>
            <w:r>
              <w:rPr>
                <w:rFonts w:ascii="仿宋" w:eastAsia="仿宋" w:hAnsi="仿宋" w:cs="仿宋" w:hint="eastAsia"/>
                <w:b/>
                <w:sz w:val="24"/>
              </w:rPr>
              <w:t>2.学期/教学周期教学目标</w:t>
            </w:r>
          </w:p>
          <w:p w14:paraId="714DF7EF" w14:textId="77777777" w:rsidR="009F4B90" w:rsidRDefault="00D430A3">
            <w:pPr>
              <w:spacing w:beforeLines="50" w:before="156" w:after="100" w:afterAutospacing="1" w:line="360" w:lineRule="auto"/>
            </w:pPr>
            <w:r>
              <w:rPr>
                <w:noProof/>
              </w:rPr>
              <w:drawing>
                <wp:inline distT="0" distB="0" distL="114300" distR="114300" wp14:anchorId="12AAB8ED" wp14:editId="3A851A70">
                  <wp:extent cx="4725670" cy="3091180"/>
                  <wp:effectExtent l="0" t="0" r="13970" b="25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4725670" cy="3091180"/>
                          </a:xfrm>
                          <a:prstGeom prst="rect">
                            <a:avLst/>
                          </a:prstGeom>
                          <a:noFill/>
                          <a:ln>
                            <a:noFill/>
                          </a:ln>
                        </pic:spPr>
                      </pic:pic>
                    </a:graphicData>
                  </a:graphic>
                </wp:inline>
              </w:drawing>
            </w:r>
          </w:p>
          <w:p w14:paraId="572D72ED" w14:textId="77777777" w:rsidR="009F4B90" w:rsidRDefault="00D430A3">
            <w:pPr>
              <w:widowControl/>
              <w:snapToGrid w:val="0"/>
              <w:spacing w:line="360" w:lineRule="auto"/>
              <w:ind w:firstLineChars="200" w:firstLine="480"/>
              <w:jc w:val="left"/>
              <w:rPr>
                <w:rFonts w:ascii="仿宋" w:eastAsia="仿宋" w:hAnsi="Calibri" w:cs="仿宋"/>
                <w:sz w:val="24"/>
                <w:szCs w:val="22"/>
              </w:rPr>
            </w:pPr>
            <w:r>
              <w:rPr>
                <w:rFonts w:ascii="仿宋" w:eastAsia="仿宋" w:hAnsi="Calibri" w:cs="仿宋" w:hint="eastAsia"/>
                <w:sz w:val="24"/>
                <w:szCs w:val="22"/>
              </w:rPr>
              <w:lastRenderedPageBreak/>
              <w:t>以常用汉字为基础，使学生在了解相关汉字知识、技能的基础上，深入感知汉字学习策略的重要性, 形成正确积极的学习态度，促进学习策略迁移的发生，从而有效提高其自主学习能力。</w:t>
            </w:r>
          </w:p>
          <w:p w14:paraId="059EC58B" w14:textId="77777777" w:rsidR="009F4B90" w:rsidRDefault="00D430A3">
            <w:pPr>
              <w:widowControl/>
              <w:snapToGrid w:val="0"/>
              <w:spacing w:line="360" w:lineRule="auto"/>
              <w:ind w:firstLineChars="200" w:firstLine="480"/>
              <w:jc w:val="left"/>
              <w:rPr>
                <w:rFonts w:ascii="仿宋" w:eastAsia="仿宋" w:hAnsi="Calibri" w:cs="仿宋"/>
                <w:sz w:val="24"/>
                <w:szCs w:val="22"/>
              </w:rPr>
            </w:pPr>
            <w:r>
              <w:rPr>
                <w:rFonts w:ascii="仿宋" w:eastAsia="仿宋" w:hAnsi="Calibri" w:cs="仿宋" w:hint="eastAsia"/>
                <w:sz w:val="24"/>
                <w:szCs w:val="22"/>
              </w:rPr>
              <w:t>1）知识目标：系统掌握汉字构成的内部规律，厘清汉字与汉语词汇的关系。</w:t>
            </w:r>
          </w:p>
          <w:p w14:paraId="370D1800" w14:textId="77777777" w:rsidR="009F4B90" w:rsidRDefault="00D430A3">
            <w:pPr>
              <w:widowControl/>
              <w:snapToGrid w:val="0"/>
              <w:spacing w:line="360" w:lineRule="auto"/>
              <w:ind w:firstLineChars="200" w:firstLine="480"/>
              <w:jc w:val="left"/>
              <w:rPr>
                <w:rFonts w:ascii="仿宋" w:eastAsia="仿宋" w:hAnsi="Calibri" w:cs="仿宋"/>
                <w:sz w:val="24"/>
                <w:szCs w:val="22"/>
              </w:rPr>
            </w:pPr>
            <w:r>
              <w:rPr>
                <w:rFonts w:ascii="仿宋" w:eastAsia="仿宋" w:hAnsi="Calibri" w:cs="仿宋" w:hint="eastAsia"/>
                <w:sz w:val="24"/>
                <w:szCs w:val="22"/>
              </w:rPr>
              <w:t>2）技能：识记810个常用汉字做到听、说、读、写 “四会”；实现汉字书写自动化，汉字识记高效化。</w:t>
            </w:r>
          </w:p>
          <w:p w14:paraId="0C5E7BD0" w14:textId="77777777" w:rsidR="009F4B90" w:rsidRDefault="00D430A3">
            <w:pPr>
              <w:widowControl/>
              <w:snapToGrid w:val="0"/>
              <w:spacing w:line="360" w:lineRule="auto"/>
              <w:ind w:firstLineChars="200" w:firstLine="480"/>
              <w:jc w:val="left"/>
              <w:rPr>
                <w:rFonts w:ascii="仿宋" w:eastAsia="仿宋" w:hAnsi="Calibri" w:cs="仿宋"/>
                <w:sz w:val="24"/>
                <w:szCs w:val="22"/>
              </w:rPr>
            </w:pPr>
            <w:r>
              <w:rPr>
                <w:rFonts w:ascii="仿宋" w:eastAsia="仿宋" w:hAnsi="Calibri" w:cs="仿宋" w:hint="eastAsia"/>
                <w:sz w:val="24"/>
                <w:szCs w:val="22"/>
              </w:rPr>
              <w:t>3）策略：能将课上所学的学习策略熟练运用到汉字的自主学习中。</w:t>
            </w:r>
          </w:p>
          <w:p w14:paraId="1FC09CCD" w14:textId="77777777" w:rsidR="009F4B90" w:rsidRDefault="00D430A3">
            <w:pPr>
              <w:widowControl/>
              <w:snapToGrid w:val="0"/>
              <w:spacing w:line="360" w:lineRule="auto"/>
              <w:ind w:firstLineChars="200" w:firstLine="480"/>
              <w:jc w:val="left"/>
              <w:rPr>
                <w:rFonts w:ascii="仿宋" w:eastAsia="仿宋" w:hAnsi="Calibri" w:cs="仿宋"/>
                <w:sz w:val="24"/>
                <w:szCs w:val="22"/>
              </w:rPr>
            </w:pPr>
            <w:r>
              <w:rPr>
                <w:rFonts w:ascii="仿宋" w:eastAsia="仿宋" w:hAnsi="Calibri" w:cs="仿宋" w:hint="eastAsia"/>
                <w:sz w:val="24"/>
                <w:szCs w:val="22"/>
              </w:rPr>
              <w:t>4）态度情感：认识到汉字在汉语学习中的重要性；对汉字学习产生较高的兴趣；建立起学习的主动性与自信心；逐渐从汉字蕴藏的文化因子中感知中国文化的魅力。</w:t>
            </w:r>
          </w:p>
          <w:p w14:paraId="3B4C2DD4" w14:textId="77777777" w:rsidR="009F4B90" w:rsidRDefault="00D430A3">
            <w:pPr>
              <w:spacing w:before="100" w:beforeAutospacing="1" w:after="100" w:afterAutospacing="1"/>
              <w:rPr>
                <w:rFonts w:ascii="仿宋" w:eastAsia="仿宋" w:hAnsi="仿宋" w:cs="仿宋"/>
                <w:sz w:val="24"/>
              </w:rPr>
            </w:pPr>
            <w:r>
              <w:rPr>
                <w:rFonts w:ascii="仿宋" w:eastAsia="仿宋" w:hAnsi="仿宋" w:cs="仿宋" w:hint="eastAsia"/>
                <w:b/>
                <w:sz w:val="24"/>
              </w:rPr>
              <w:t>3.总体教学过程</w:t>
            </w:r>
          </w:p>
          <w:tbl>
            <w:tblPr>
              <w:tblStyle w:val="a9"/>
              <w:tblW w:w="0" w:type="auto"/>
              <w:tblLayout w:type="fixed"/>
              <w:tblLook w:val="04A0" w:firstRow="1" w:lastRow="0" w:firstColumn="1" w:lastColumn="0" w:noHBand="0" w:noVBand="1"/>
            </w:tblPr>
            <w:tblGrid>
              <w:gridCol w:w="2122"/>
              <w:gridCol w:w="1984"/>
              <w:gridCol w:w="4190"/>
            </w:tblGrid>
            <w:tr w:rsidR="009F4B90" w14:paraId="77DF89BD" w14:textId="77777777">
              <w:trPr>
                <w:trHeight w:val="416"/>
              </w:trPr>
              <w:tc>
                <w:tcPr>
                  <w:tcW w:w="8296" w:type="dxa"/>
                  <w:gridSpan w:val="3"/>
                  <w:vAlign w:val="center"/>
                </w:tcPr>
                <w:p w14:paraId="7486F12F" w14:textId="77777777" w:rsidR="009F4B90" w:rsidRDefault="00D430A3">
                  <w:pPr>
                    <w:jc w:val="center"/>
                    <w:rPr>
                      <w:rFonts w:ascii="仿宋" w:eastAsia="仿宋" w:hAnsi="仿宋"/>
                    </w:rPr>
                  </w:pPr>
                  <w:r>
                    <w:rPr>
                      <w:rFonts w:ascii="仿宋" w:eastAsia="仿宋" w:hAnsi="仿宋" w:hint="eastAsia"/>
                    </w:rPr>
                    <w:t>教学大纲</w:t>
                  </w:r>
                </w:p>
              </w:tc>
            </w:tr>
            <w:tr w:rsidR="009F4B90" w14:paraId="3433B62C" w14:textId="77777777">
              <w:trPr>
                <w:trHeight w:val="266"/>
              </w:trPr>
              <w:tc>
                <w:tcPr>
                  <w:tcW w:w="2122" w:type="dxa"/>
                  <w:vAlign w:val="center"/>
                </w:tcPr>
                <w:p w14:paraId="55B406A1" w14:textId="77777777" w:rsidR="009F4B90" w:rsidRDefault="00D430A3">
                  <w:pPr>
                    <w:jc w:val="center"/>
                    <w:rPr>
                      <w:rFonts w:ascii="仿宋" w:eastAsia="仿宋" w:hAnsi="仿宋"/>
                    </w:rPr>
                  </w:pPr>
                  <w:r>
                    <w:rPr>
                      <w:rFonts w:ascii="仿宋" w:eastAsia="仿宋" w:hAnsi="仿宋" w:hint="eastAsia"/>
                    </w:rPr>
                    <w:t>章节</w:t>
                  </w:r>
                </w:p>
              </w:tc>
              <w:tc>
                <w:tcPr>
                  <w:tcW w:w="1984" w:type="dxa"/>
                  <w:vAlign w:val="center"/>
                </w:tcPr>
                <w:p w14:paraId="766F28C6" w14:textId="77777777" w:rsidR="009F4B90" w:rsidRDefault="00D430A3">
                  <w:pPr>
                    <w:jc w:val="center"/>
                    <w:rPr>
                      <w:rFonts w:ascii="仿宋" w:eastAsia="仿宋" w:hAnsi="仿宋"/>
                    </w:rPr>
                  </w:pPr>
                  <w:r>
                    <w:rPr>
                      <w:rFonts w:ascii="仿宋" w:eastAsia="仿宋" w:hAnsi="仿宋" w:hint="eastAsia"/>
                    </w:rPr>
                    <w:t>课目</w:t>
                  </w:r>
                </w:p>
              </w:tc>
              <w:tc>
                <w:tcPr>
                  <w:tcW w:w="4190" w:type="dxa"/>
                  <w:vAlign w:val="center"/>
                </w:tcPr>
                <w:p w14:paraId="217C2F6A" w14:textId="77777777" w:rsidR="009F4B90" w:rsidRDefault="00D430A3">
                  <w:pPr>
                    <w:jc w:val="center"/>
                    <w:rPr>
                      <w:rFonts w:ascii="仿宋" w:eastAsia="仿宋" w:hAnsi="仿宋"/>
                    </w:rPr>
                  </w:pPr>
                  <w:r>
                    <w:rPr>
                      <w:rFonts w:ascii="仿宋" w:eastAsia="仿宋" w:hAnsi="仿宋" w:hint="eastAsia"/>
                    </w:rPr>
                    <w:t>内容</w:t>
                  </w:r>
                </w:p>
              </w:tc>
            </w:tr>
            <w:tr w:rsidR="009F4B90" w14:paraId="0819B08C" w14:textId="77777777">
              <w:tc>
                <w:tcPr>
                  <w:tcW w:w="2122" w:type="dxa"/>
                  <w:vMerge w:val="restart"/>
                  <w:vAlign w:val="center"/>
                </w:tcPr>
                <w:p w14:paraId="3EE08675" w14:textId="77777777" w:rsidR="009F4B90" w:rsidRDefault="00D430A3">
                  <w:pPr>
                    <w:jc w:val="center"/>
                    <w:rPr>
                      <w:rFonts w:ascii="仿宋" w:eastAsia="仿宋" w:hAnsi="仿宋"/>
                    </w:rPr>
                  </w:pPr>
                  <w:r>
                    <w:rPr>
                      <w:rFonts w:ascii="仿宋" w:eastAsia="仿宋" w:hAnsi="仿宋" w:hint="eastAsia"/>
                    </w:rPr>
                    <w:t>第一章</w:t>
                  </w:r>
                </w:p>
                <w:p w14:paraId="4693137D" w14:textId="77777777" w:rsidR="009F4B90" w:rsidRDefault="00D430A3">
                  <w:pPr>
                    <w:jc w:val="center"/>
                    <w:rPr>
                      <w:rFonts w:ascii="仿宋" w:eastAsia="仿宋" w:hAnsi="仿宋"/>
                    </w:rPr>
                  </w:pPr>
                  <w:r>
                    <w:rPr>
                      <w:rFonts w:ascii="仿宋" w:eastAsia="仿宋" w:hAnsi="仿宋" w:hint="eastAsia"/>
                    </w:rPr>
                    <w:t>现代汉字的书写</w:t>
                  </w:r>
                </w:p>
              </w:tc>
              <w:tc>
                <w:tcPr>
                  <w:tcW w:w="1984" w:type="dxa"/>
                  <w:vAlign w:val="center"/>
                </w:tcPr>
                <w:p w14:paraId="135F8C36" w14:textId="77777777" w:rsidR="009F4B90" w:rsidRDefault="00D430A3">
                  <w:pPr>
                    <w:jc w:val="center"/>
                    <w:rPr>
                      <w:rFonts w:ascii="仿宋" w:eastAsia="仿宋" w:hAnsi="仿宋"/>
                    </w:rPr>
                  </w:pPr>
                  <w:r>
                    <w:rPr>
                      <w:rFonts w:ascii="仿宋" w:eastAsia="仿宋" w:hAnsi="仿宋" w:hint="eastAsia"/>
                    </w:rPr>
                    <w:t>第1课</w:t>
                  </w:r>
                </w:p>
              </w:tc>
              <w:tc>
                <w:tcPr>
                  <w:tcW w:w="4190" w:type="dxa"/>
                </w:tcPr>
                <w:p w14:paraId="5392B960" w14:textId="77777777" w:rsidR="009F4B90" w:rsidRDefault="00D430A3">
                  <w:pPr>
                    <w:pStyle w:val="ab"/>
                    <w:numPr>
                      <w:ilvl w:val="0"/>
                      <w:numId w:val="2"/>
                    </w:numPr>
                    <w:ind w:firstLineChars="0"/>
                    <w:rPr>
                      <w:rFonts w:ascii="仿宋" w:eastAsia="仿宋" w:hAnsi="仿宋"/>
                    </w:rPr>
                  </w:pPr>
                  <w:r>
                    <w:rPr>
                      <w:rFonts w:ascii="仿宋" w:eastAsia="仿宋" w:hAnsi="仿宋" w:hint="eastAsia"/>
                    </w:rPr>
                    <w:t>汉字的三要素</w:t>
                  </w:r>
                </w:p>
                <w:p w14:paraId="3EDE75D6" w14:textId="77777777" w:rsidR="009F4B90" w:rsidRDefault="00D430A3">
                  <w:pPr>
                    <w:pStyle w:val="ab"/>
                    <w:numPr>
                      <w:ilvl w:val="0"/>
                      <w:numId w:val="2"/>
                    </w:numPr>
                    <w:ind w:firstLineChars="0"/>
                    <w:rPr>
                      <w:rFonts w:ascii="仿宋" w:eastAsia="仿宋" w:hAnsi="仿宋"/>
                    </w:rPr>
                  </w:pPr>
                  <w:r>
                    <w:rPr>
                      <w:rFonts w:ascii="仿宋" w:eastAsia="仿宋" w:hAnsi="仿宋" w:hint="eastAsia"/>
                    </w:rPr>
                    <w:t>汉字的结构分类</w:t>
                  </w:r>
                </w:p>
                <w:p w14:paraId="775B6409" w14:textId="77777777" w:rsidR="009F4B90" w:rsidRDefault="00D430A3">
                  <w:pPr>
                    <w:pStyle w:val="ab"/>
                    <w:numPr>
                      <w:ilvl w:val="0"/>
                      <w:numId w:val="2"/>
                    </w:numPr>
                    <w:ind w:firstLineChars="0"/>
                    <w:rPr>
                      <w:rFonts w:ascii="仿宋" w:eastAsia="仿宋" w:hAnsi="仿宋"/>
                    </w:rPr>
                  </w:pPr>
                  <w:r>
                    <w:rPr>
                      <w:rFonts w:ascii="仿宋" w:eastAsia="仿宋" w:hAnsi="仿宋" w:hint="eastAsia"/>
                    </w:rPr>
                    <w:t>汉字的学习方法</w:t>
                  </w:r>
                </w:p>
              </w:tc>
            </w:tr>
            <w:tr w:rsidR="009F4B90" w14:paraId="15770F66" w14:textId="77777777">
              <w:tc>
                <w:tcPr>
                  <w:tcW w:w="2122" w:type="dxa"/>
                  <w:vMerge/>
                </w:tcPr>
                <w:p w14:paraId="5C96A753" w14:textId="77777777" w:rsidR="009F4B90" w:rsidRDefault="009F4B90">
                  <w:pPr>
                    <w:rPr>
                      <w:rFonts w:ascii="仿宋" w:eastAsia="仿宋" w:hAnsi="仿宋"/>
                    </w:rPr>
                  </w:pPr>
                </w:p>
              </w:tc>
              <w:tc>
                <w:tcPr>
                  <w:tcW w:w="1984" w:type="dxa"/>
                  <w:vAlign w:val="center"/>
                </w:tcPr>
                <w:p w14:paraId="1A9E0B66" w14:textId="77777777" w:rsidR="009F4B90" w:rsidRDefault="00D430A3">
                  <w:pPr>
                    <w:jc w:val="center"/>
                    <w:rPr>
                      <w:rFonts w:ascii="仿宋" w:eastAsia="仿宋" w:hAnsi="仿宋"/>
                    </w:rPr>
                  </w:pPr>
                  <w:r>
                    <w:rPr>
                      <w:rFonts w:ascii="仿宋" w:eastAsia="仿宋" w:hAnsi="仿宋" w:hint="eastAsia"/>
                    </w:rPr>
                    <w:t>第2课</w:t>
                  </w:r>
                </w:p>
              </w:tc>
              <w:tc>
                <w:tcPr>
                  <w:tcW w:w="4190" w:type="dxa"/>
                </w:tcPr>
                <w:p w14:paraId="3C27FF47" w14:textId="77777777" w:rsidR="009F4B90" w:rsidRDefault="00D430A3">
                  <w:pPr>
                    <w:pStyle w:val="ab"/>
                    <w:numPr>
                      <w:ilvl w:val="0"/>
                      <w:numId w:val="3"/>
                    </w:numPr>
                    <w:ind w:firstLineChars="0"/>
                    <w:rPr>
                      <w:rFonts w:ascii="仿宋" w:eastAsia="仿宋" w:hAnsi="仿宋"/>
                    </w:rPr>
                  </w:pPr>
                  <w:r>
                    <w:rPr>
                      <w:rFonts w:ascii="仿宋" w:eastAsia="仿宋" w:hAnsi="仿宋" w:hint="eastAsia"/>
                    </w:rPr>
                    <w:t>笔画的区别性特征（1）</w:t>
                  </w:r>
                </w:p>
                <w:p w14:paraId="65791B9C" w14:textId="77777777" w:rsidR="009F4B90" w:rsidRDefault="00D430A3">
                  <w:pPr>
                    <w:pStyle w:val="ab"/>
                    <w:numPr>
                      <w:ilvl w:val="0"/>
                      <w:numId w:val="3"/>
                    </w:numPr>
                    <w:ind w:firstLineChars="0"/>
                    <w:rPr>
                      <w:rFonts w:ascii="仿宋" w:eastAsia="仿宋" w:hAnsi="仿宋"/>
                    </w:rPr>
                  </w:pPr>
                  <w:r>
                    <w:rPr>
                      <w:rFonts w:ascii="仿宋" w:eastAsia="仿宋" w:hAnsi="仿宋" w:hint="eastAsia"/>
                    </w:rPr>
                    <w:t>单一笔画的识别与书写（1）</w:t>
                  </w:r>
                </w:p>
                <w:p w14:paraId="7225212F" w14:textId="77777777" w:rsidR="009F4B90" w:rsidRDefault="00D430A3">
                  <w:pPr>
                    <w:pStyle w:val="ab"/>
                    <w:numPr>
                      <w:ilvl w:val="0"/>
                      <w:numId w:val="3"/>
                    </w:numPr>
                    <w:ind w:firstLineChars="0"/>
                    <w:rPr>
                      <w:rFonts w:ascii="仿宋" w:eastAsia="仿宋" w:hAnsi="仿宋"/>
                    </w:rPr>
                  </w:pPr>
                  <w:r>
                    <w:rPr>
                      <w:rFonts w:ascii="仿宋" w:eastAsia="仿宋" w:hAnsi="仿宋" w:hint="eastAsia"/>
                    </w:rPr>
                    <w:t>笔顺规则（1）</w:t>
                  </w:r>
                </w:p>
              </w:tc>
            </w:tr>
            <w:tr w:rsidR="009F4B90" w14:paraId="198F5BAB" w14:textId="77777777">
              <w:tc>
                <w:tcPr>
                  <w:tcW w:w="2122" w:type="dxa"/>
                  <w:vMerge/>
                </w:tcPr>
                <w:p w14:paraId="13967155" w14:textId="77777777" w:rsidR="009F4B90" w:rsidRDefault="009F4B90">
                  <w:pPr>
                    <w:rPr>
                      <w:rFonts w:ascii="仿宋" w:eastAsia="仿宋" w:hAnsi="仿宋"/>
                    </w:rPr>
                  </w:pPr>
                </w:p>
              </w:tc>
              <w:tc>
                <w:tcPr>
                  <w:tcW w:w="1984" w:type="dxa"/>
                  <w:vAlign w:val="center"/>
                </w:tcPr>
                <w:p w14:paraId="0D8682FA" w14:textId="77777777" w:rsidR="009F4B90" w:rsidRDefault="00D430A3">
                  <w:pPr>
                    <w:jc w:val="center"/>
                    <w:rPr>
                      <w:rFonts w:ascii="仿宋" w:eastAsia="仿宋" w:hAnsi="仿宋"/>
                    </w:rPr>
                  </w:pPr>
                  <w:r>
                    <w:rPr>
                      <w:rFonts w:ascii="仿宋" w:eastAsia="仿宋" w:hAnsi="仿宋" w:hint="eastAsia"/>
                    </w:rPr>
                    <w:t>第3课</w:t>
                  </w:r>
                </w:p>
              </w:tc>
              <w:tc>
                <w:tcPr>
                  <w:tcW w:w="4190" w:type="dxa"/>
                </w:tcPr>
                <w:p w14:paraId="7C5B7407" w14:textId="77777777" w:rsidR="009F4B90" w:rsidRDefault="00D430A3">
                  <w:pPr>
                    <w:pStyle w:val="ab"/>
                    <w:numPr>
                      <w:ilvl w:val="0"/>
                      <w:numId w:val="4"/>
                    </w:numPr>
                    <w:ind w:firstLineChars="0"/>
                    <w:rPr>
                      <w:rFonts w:ascii="仿宋" w:eastAsia="仿宋" w:hAnsi="仿宋"/>
                    </w:rPr>
                  </w:pPr>
                  <w:r>
                    <w:rPr>
                      <w:rFonts w:ascii="仿宋" w:eastAsia="仿宋" w:hAnsi="仿宋" w:hint="eastAsia"/>
                    </w:rPr>
                    <w:t>笔画的区别性特征（2）</w:t>
                  </w:r>
                </w:p>
                <w:p w14:paraId="5B7F2E1F" w14:textId="77777777" w:rsidR="009F4B90" w:rsidRDefault="00D430A3">
                  <w:pPr>
                    <w:pStyle w:val="ab"/>
                    <w:numPr>
                      <w:ilvl w:val="0"/>
                      <w:numId w:val="4"/>
                    </w:numPr>
                    <w:ind w:firstLineChars="0"/>
                    <w:rPr>
                      <w:rFonts w:ascii="仿宋" w:eastAsia="仿宋" w:hAnsi="仿宋"/>
                    </w:rPr>
                  </w:pPr>
                  <w:r>
                    <w:rPr>
                      <w:rFonts w:ascii="仿宋" w:eastAsia="仿宋" w:hAnsi="仿宋" w:hint="eastAsia"/>
                    </w:rPr>
                    <w:t>单一笔画的识别与书写（2）</w:t>
                  </w:r>
                </w:p>
                <w:p w14:paraId="39194596" w14:textId="77777777" w:rsidR="009F4B90" w:rsidRDefault="00D430A3">
                  <w:pPr>
                    <w:pStyle w:val="ab"/>
                    <w:numPr>
                      <w:ilvl w:val="0"/>
                      <w:numId w:val="4"/>
                    </w:numPr>
                    <w:ind w:firstLineChars="0"/>
                    <w:rPr>
                      <w:rFonts w:ascii="仿宋" w:eastAsia="仿宋" w:hAnsi="仿宋"/>
                    </w:rPr>
                  </w:pPr>
                  <w:r>
                    <w:rPr>
                      <w:rFonts w:ascii="仿宋" w:eastAsia="仿宋" w:hAnsi="仿宋" w:hint="eastAsia"/>
                    </w:rPr>
                    <w:t>笔顺规则（2）</w:t>
                  </w:r>
                </w:p>
              </w:tc>
            </w:tr>
            <w:tr w:rsidR="009F4B90" w14:paraId="77239382" w14:textId="77777777">
              <w:tc>
                <w:tcPr>
                  <w:tcW w:w="2122" w:type="dxa"/>
                  <w:vMerge/>
                </w:tcPr>
                <w:p w14:paraId="2BBC703C" w14:textId="77777777" w:rsidR="009F4B90" w:rsidRDefault="009F4B90">
                  <w:pPr>
                    <w:rPr>
                      <w:rFonts w:ascii="仿宋" w:eastAsia="仿宋" w:hAnsi="仿宋"/>
                    </w:rPr>
                  </w:pPr>
                </w:p>
              </w:tc>
              <w:tc>
                <w:tcPr>
                  <w:tcW w:w="1984" w:type="dxa"/>
                  <w:vAlign w:val="center"/>
                </w:tcPr>
                <w:p w14:paraId="772A81B7" w14:textId="77777777" w:rsidR="009F4B90" w:rsidRDefault="00D430A3">
                  <w:pPr>
                    <w:jc w:val="center"/>
                    <w:rPr>
                      <w:rFonts w:ascii="仿宋" w:eastAsia="仿宋" w:hAnsi="仿宋"/>
                    </w:rPr>
                  </w:pPr>
                  <w:r>
                    <w:rPr>
                      <w:rFonts w:ascii="仿宋" w:eastAsia="仿宋" w:hAnsi="仿宋" w:hint="eastAsia"/>
                    </w:rPr>
                    <w:t>第4课</w:t>
                  </w:r>
                </w:p>
              </w:tc>
              <w:tc>
                <w:tcPr>
                  <w:tcW w:w="4190" w:type="dxa"/>
                </w:tcPr>
                <w:p w14:paraId="34BF341B" w14:textId="77777777" w:rsidR="009F4B90" w:rsidRDefault="00D430A3">
                  <w:pPr>
                    <w:pStyle w:val="ab"/>
                    <w:numPr>
                      <w:ilvl w:val="0"/>
                      <w:numId w:val="5"/>
                    </w:numPr>
                    <w:ind w:left="785" w:firstLineChars="0"/>
                    <w:rPr>
                      <w:rFonts w:ascii="仿宋" w:eastAsia="仿宋" w:hAnsi="仿宋"/>
                    </w:rPr>
                  </w:pPr>
                  <w:r>
                    <w:rPr>
                      <w:rFonts w:ascii="仿宋" w:eastAsia="仿宋" w:hAnsi="仿宋" w:hint="eastAsia"/>
                    </w:rPr>
                    <w:t>笔画的区别性特征（3）</w:t>
                  </w:r>
                </w:p>
                <w:p w14:paraId="263EB592" w14:textId="77777777" w:rsidR="009F4B90" w:rsidRDefault="00D430A3">
                  <w:pPr>
                    <w:pStyle w:val="ab"/>
                    <w:numPr>
                      <w:ilvl w:val="0"/>
                      <w:numId w:val="5"/>
                    </w:numPr>
                    <w:ind w:left="785" w:firstLineChars="0"/>
                    <w:rPr>
                      <w:rFonts w:ascii="仿宋" w:eastAsia="仿宋" w:hAnsi="仿宋"/>
                    </w:rPr>
                  </w:pPr>
                  <w:r>
                    <w:rPr>
                      <w:rFonts w:ascii="仿宋" w:eastAsia="仿宋" w:hAnsi="仿宋" w:hint="eastAsia"/>
                    </w:rPr>
                    <w:t>复合笔画的识别与书写（1</w:t>
                  </w:r>
                  <w:r>
                    <w:rPr>
                      <w:rFonts w:ascii="仿宋" w:eastAsia="仿宋" w:hAnsi="仿宋"/>
                    </w:rPr>
                    <w:t>）</w:t>
                  </w:r>
                </w:p>
                <w:p w14:paraId="4EC859A3" w14:textId="77777777" w:rsidR="009F4B90" w:rsidRDefault="00D430A3">
                  <w:pPr>
                    <w:pStyle w:val="ab"/>
                    <w:numPr>
                      <w:ilvl w:val="0"/>
                      <w:numId w:val="5"/>
                    </w:numPr>
                    <w:ind w:left="785" w:firstLineChars="0"/>
                    <w:rPr>
                      <w:rFonts w:ascii="仿宋" w:eastAsia="仿宋" w:hAnsi="仿宋"/>
                    </w:rPr>
                  </w:pPr>
                  <w:r>
                    <w:rPr>
                      <w:rFonts w:ascii="仿宋" w:eastAsia="仿宋" w:hAnsi="仿宋" w:hint="eastAsia"/>
                    </w:rPr>
                    <w:t>笔顺规则（3</w:t>
                  </w:r>
                  <w:r>
                    <w:rPr>
                      <w:rFonts w:ascii="仿宋" w:eastAsia="仿宋" w:hAnsi="仿宋"/>
                    </w:rPr>
                    <w:t>）</w:t>
                  </w:r>
                </w:p>
              </w:tc>
            </w:tr>
            <w:tr w:rsidR="009F4B90" w14:paraId="31E7EAA2" w14:textId="77777777">
              <w:tc>
                <w:tcPr>
                  <w:tcW w:w="2122" w:type="dxa"/>
                  <w:vMerge/>
                </w:tcPr>
                <w:p w14:paraId="2ADEE581" w14:textId="77777777" w:rsidR="009F4B90" w:rsidRDefault="009F4B90">
                  <w:pPr>
                    <w:rPr>
                      <w:rFonts w:ascii="仿宋" w:eastAsia="仿宋" w:hAnsi="仿宋"/>
                    </w:rPr>
                  </w:pPr>
                </w:p>
              </w:tc>
              <w:tc>
                <w:tcPr>
                  <w:tcW w:w="1984" w:type="dxa"/>
                  <w:vAlign w:val="center"/>
                </w:tcPr>
                <w:p w14:paraId="44174255" w14:textId="77777777" w:rsidR="009F4B90" w:rsidRDefault="00D430A3">
                  <w:pPr>
                    <w:jc w:val="center"/>
                    <w:rPr>
                      <w:rFonts w:ascii="仿宋" w:eastAsia="仿宋" w:hAnsi="仿宋"/>
                    </w:rPr>
                  </w:pPr>
                  <w:r>
                    <w:rPr>
                      <w:rFonts w:ascii="仿宋" w:eastAsia="仿宋" w:hAnsi="仿宋" w:hint="eastAsia"/>
                    </w:rPr>
                    <w:t>第5课</w:t>
                  </w:r>
                </w:p>
              </w:tc>
              <w:tc>
                <w:tcPr>
                  <w:tcW w:w="4190" w:type="dxa"/>
                </w:tcPr>
                <w:p w14:paraId="4B5880C2" w14:textId="77777777" w:rsidR="009F4B90" w:rsidRDefault="00D430A3">
                  <w:pPr>
                    <w:pStyle w:val="ab"/>
                    <w:numPr>
                      <w:ilvl w:val="0"/>
                      <w:numId w:val="6"/>
                    </w:numPr>
                    <w:ind w:firstLineChars="0"/>
                    <w:rPr>
                      <w:rFonts w:ascii="仿宋" w:eastAsia="仿宋" w:hAnsi="仿宋"/>
                    </w:rPr>
                  </w:pPr>
                  <w:r>
                    <w:rPr>
                      <w:rFonts w:ascii="仿宋" w:eastAsia="仿宋" w:hAnsi="仿宋" w:hint="eastAsia"/>
                    </w:rPr>
                    <w:t>独体字的书写策略</w:t>
                  </w:r>
                </w:p>
                <w:p w14:paraId="1D507010" w14:textId="77777777" w:rsidR="009F4B90" w:rsidRDefault="00D430A3">
                  <w:pPr>
                    <w:pStyle w:val="ab"/>
                    <w:numPr>
                      <w:ilvl w:val="0"/>
                      <w:numId w:val="6"/>
                    </w:numPr>
                    <w:ind w:firstLineChars="0"/>
                    <w:rPr>
                      <w:rFonts w:ascii="仿宋" w:eastAsia="仿宋" w:hAnsi="仿宋"/>
                    </w:rPr>
                  </w:pPr>
                  <w:r>
                    <w:rPr>
                      <w:rFonts w:ascii="仿宋" w:eastAsia="仿宋" w:hAnsi="仿宋" w:hint="eastAsia"/>
                    </w:rPr>
                    <w:t>汉字书写的顺序</w:t>
                  </w:r>
                </w:p>
              </w:tc>
            </w:tr>
            <w:tr w:rsidR="009F4B90" w14:paraId="3CD4D3C0" w14:textId="77777777">
              <w:tc>
                <w:tcPr>
                  <w:tcW w:w="2122" w:type="dxa"/>
                  <w:vMerge/>
                </w:tcPr>
                <w:p w14:paraId="29211402" w14:textId="77777777" w:rsidR="009F4B90" w:rsidRDefault="009F4B90">
                  <w:pPr>
                    <w:rPr>
                      <w:rFonts w:ascii="仿宋" w:eastAsia="仿宋" w:hAnsi="仿宋"/>
                    </w:rPr>
                  </w:pPr>
                </w:p>
              </w:tc>
              <w:tc>
                <w:tcPr>
                  <w:tcW w:w="1984" w:type="dxa"/>
                  <w:vAlign w:val="center"/>
                </w:tcPr>
                <w:p w14:paraId="75094B51" w14:textId="77777777" w:rsidR="009F4B90" w:rsidRDefault="00D430A3">
                  <w:pPr>
                    <w:jc w:val="center"/>
                    <w:rPr>
                      <w:rFonts w:ascii="仿宋" w:eastAsia="仿宋" w:hAnsi="仿宋"/>
                    </w:rPr>
                  </w:pPr>
                  <w:r>
                    <w:rPr>
                      <w:rFonts w:ascii="仿宋" w:eastAsia="仿宋" w:hAnsi="仿宋" w:hint="eastAsia"/>
                    </w:rPr>
                    <w:t>第6课</w:t>
                  </w:r>
                </w:p>
              </w:tc>
              <w:tc>
                <w:tcPr>
                  <w:tcW w:w="4190" w:type="dxa"/>
                </w:tcPr>
                <w:p w14:paraId="009B6448" w14:textId="77777777" w:rsidR="009F4B90" w:rsidRDefault="00D430A3">
                  <w:pPr>
                    <w:pStyle w:val="ab"/>
                    <w:numPr>
                      <w:ilvl w:val="0"/>
                      <w:numId w:val="7"/>
                    </w:numPr>
                    <w:ind w:firstLineChars="0"/>
                    <w:rPr>
                      <w:rFonts w:ascii="仿宋" w:eastAsia="仿宋" w:hAnsi="仿宋"/>
                    </w:rPr>
                  </w:pPr>
                  <w:r>
                    <w:rPr>
                      <w:rFonts w:ascii="仿宋" w:eastAsia="仿宋" w:hAnsi="仿宋" w:hint="eastAsia"/>
                    </w:rPr>
                    <w:t>复合笔画的识别与书写（2）</w:t>
                  </w:r>
                </w:p>
                <w:p w14:paraId="6462C963" w14:textId="77777777" w:rsidR="009F4B90" w:rsidRDefault="00D430A3">
                  <w:pPr>
                    <w:pStyle w:val="ab"/>
                    <w:numPr>
                      <w:ilvl w:val="0"/>
                      <w:numId w:val="7"/>
                    </w:numPr>
                    <w:ind w:firstLineChars="0"/>
                    <w:rPr>
                      <w:rFonts w:ascii="仿宋" w:eastAsia="仿宋" w:hAnsi="仿宋"/>
                    </w:rPr>
                  </w:pPr>
                  <w:r>
                    <w:rPr>
                      <w:rFonts w:ascii="仿宋" w:eastAsia="仿宋" w:hAnsi="仿宋" w:hint="eastAsia"/>
                    </w:rPr>
                    <w:t>笔顺规则（4）</w:t>
                  </w:r>
                </w:p>
              </w:tc>
            </w:tr>
            <w:tr w:rsidR="009F4B90" w14:paraId="58330746" w14:textId="77777777">
              <w:tc>
                <w:tcPr>
                  <w:tcW w:w="2122" w:type="dxa"/>
                  <w:vMerge/>
                </w:tcPr>
                <w:p w14:paraId="4BCC4A8F" w14:textId="77777777" w:rsidR="009F4B90" w:rsidRDefault="009F4B90">
                  <w:pPr>
                    <w:rPr>
                      <w:rFonts w:ascii="仿宋" w:eastAsia="仿宋" w:hAnsi="仿宋"/>
                    </w:rPr>
                  </w:pPr>
                </w:p>
              </w:tc>
              <w:tc>
                <w:tcPr>
                  <w:tcW w:w="1984" w:type="dxa"/>
                  <w:vAlign w:val="center"/>
                </w:tcPr>
                <w:p w14:paraId="775539AC" w14:textId="77777777" w:rsidR="009F4B90" w:rsidRDefault="00D430A3">
                  <w:pPr>
                    <w:jc w:val="center"/>
                    <w:rPr>
                      <w:rFonts w:ascii="仿宋" w:eastAsia="仿宋" w:hAnsi="仿宋"/>
                    </w:rPr>
                  </w:pPr>
                  <w:r>
                    <w:rPr>
                      <w:rFonts w:ascii="仿宋" w:eastAsia="仿宋" w:hAnsi="仿宋" w:hint="eastAsia"/>
                    </w:rPr>
                    <w:t>第7课</w:t>
                  </w:r>
                </w:p>
              </w:tc>
              <w:tc>
                <w:tcPr>
                  <w:tcW w:w="4190" w:type="dxa"/>
                </w:tcPr>
                <w:p w14:paraId="1B9260A4" w14:textId="77777777" w:rsidR="009F4B90" w:rsidRDefault="00D430A3">
                  <w:pPr>
                    <w:pStyle w:val="ab"/>
                    <w:numPr>
                      <w:ilvl w:val="0"/>
                      <w:numId w:val="8"/>
                    </w:numPr>
                    <w:ind w:firstLineChars="0"/>
                    <w:rPr>
                      <w:rFonts w:ascii="仿宋" w:eastAsia="仿宋" w:hAnsi="仿宋"/>
                    </w:rPr>
                  </w:pPr>
                  <w:r>
                    <w:rPr>
                      <w:rFonts w:ascii="仿宋" w:eastAsia="仿宋" w:hAnsi="仿宋" w:hint="eastAsia"/>
                    </w:rPr>
                    <w:t>复合笔画的识别与书写（3）</w:t>
                  </w:r>
                </w:p>
                <w:p w14:paraId="59922F72" w14:textId="77777777" w:rsidR="009F4B90" w:rsidRDefault="00D430A3">
                  <w:pPr>
                    <w:pStyle w:val="ab"/>
                    <w:numPr>
                      <w:ilvl w:val="0"/>
                      <w:numId w:val="8"/>
                    </w:numPr>
                    <w:ind w:firstLineChars="0"/>
                    <w:rPr>
                      <w:rFonts w:ascii="仿宋" w:eastAsia="仿宋" w:hAnsi="仿宋"/>
                    </w:rPr>
                  </w:pPr>
                  <w:r>
                    <w:rPr>
                      <w:rFonts w:ascii="仿宋" w:eastAsia="仿宋" w:hAnsi="仿宋" w:hint="eastAsia"/>
                    </w:rPr>
                    <w:t>笔顺规则（5）</w:t>
                  </w:r>
                </w:p>
              </w:tc>
            </w:tr>
            <w:tr w:rsidR="009F4B90" w14:paraId="762E49E9" w14:textId="77777777">
              <w:tc>
                <w:tcPr>
                  <w:tcW w:w="2122" w:type="dxa"/>
                  <w:vMerge/>
                </w:tcPr>
                <w:p w14:paraId="38AAE09F" w14:textId="77777777" w:rsidR="009F4B90" w:rsidRDefault="009F4B90">
                  <w:pPr>
                    <w:rPr>
                      <w:rFonts w:ascii="仿宋" w:eastAsia="仿宋" w:hAnsi="仿宋"/>
                    </w:rPr>
                  </w:pPr>
                </w:p>
              </w:tc>
              <w:tc>
                <w:tcPr>
                  <w:tcW w:w="1984" w:type="dxa"/>
                  <w:vAlign w:val="center"/>
                </w:tcPr>
                <w:p w14:paraId="0E780596" w14:textId="77777777" w:rsidR="009F4B90" w:rsidRDefault="00D430A3">
                  <w:pPr>
                    <w:jc w:val="center"/>
                    <w:rPr>
                      <w:rFonts w:ascii="仿宋" w:eastAsia="仿宋" w:hAnsi="仿宋"/>
                    </w:rPr>
                  </w:pPr>
                  <w:r>
                    <w:rPr>
                      <w:rFonts w:ascii="仿宋" w:eastAsia="仿宋" w:hAnsi="仿宋" w:hint="eastAsia"/>
                    </w:rPr>
                    <w:t>第8课</w:t>
                  </w:r>
                </w:p>
              </w:tc>
              <w:tc>
                <w:tcPr>
                  <w:tcW w:w="4190" w:type="dxa"/>
                </w:tcPr>
                <w:p w14:paraId="2D7B0C75" w14:textId="77777777" w:rsidR="009F4B90" w:rsidRDefault="00D430A3">
                  <w:pPr>
                    <w:pStyle w:val="ab"/>
                    <w:numPr>
                      <w:ilvl w:val="0"/>
                      <w:numId w:val="9"/>
                    </w:numPr>
                    <w:ind w:firstLineChars="0"/>
                    <w:rPr>
                      <w:rFonts w:ascii="仿宋" w:eastAsia="仿宋" w:hAnsi="仿宋"/>
                    </w:rPr>
                  </w:pPr>
                  <w:r>
                    <w:rPr>
                      <w:rFonts w:ascii="仿宋" w:eastAsia="仿宋" w:hAnsi="仿宋" w:hint="eastAsia"/>
                    </w:rPr>
                    <w:t>复合笔画的识别与书写（4）</w:t>
                  </w:r>
                </w:p>
                <w:p w14:paraId="6499AA7C" w14:textId="77777777" w:rsidR="009F4B90" w:rsidRDefault="00D430A3">
                  <w:pPr>
                    <w:pStyle w:val="ab"/>
                    <w:numPr>
                      <w:ilvl w:val="0"/>
                      <w:numId w:val="9"/>
                    </w:numPr>
                    <w:ind w:firstLineChars="0"/>
                    <w:rPr>
                      <w:rFonts w:ascii="仿宋" w:eastAsia="仿宋" w:hAnsi="仿宋"/>
                    </w:rPr>
                  </w:pPr>
                  <w:r>
                    <w:rPr>
                      <w:rFonts w:ascii="仿宋" w:eastAsia="仿宋" w:hAnsi="仿宋" w:hint="eastAsia"/>
                    </w:rPr>
                    <w:t>笔顺规则（6）</w:t>
                  </w:r>
                </w:p>
              </w:tc>
            </w:tr>
            <w:tr w:rsidR="009F4B90" w14:paraId="04BB4CEA" w14:textId="77777777">
              <w:tc>
                <w:tcPr>
                  <w:tcW w:w="2122" w:type="dxa"/>
                  <w:vMerge/>
                </w:tcPr>
                <w:p w14:paraId="68D65AF1" w14:textId="77777777" w:rsidR="009F4B90" w:rsidRDefault="009F4B90">
                  <w:pPr>
                    <w:rPr>
                      <w:rFonts w:ascii="仿宋" w:eastAsia="仿宋" w:hAnsi="仿宋"/>
                    </w:rPr>
                  </w:pPr>
                </w:p>
              </w:tc>
              <w:tc>
                <w:tcPr>
                  <w:tcW w:w="1984" w:type="dxa"/>
                  <w:vAlign w:val="center"/>
                </w:tcPr>
                <w:p w14:paraId="026BAD97" w14:textId="77777777" w:rsidR="009F4B90" w:rsidRDefault="00D430A3">
                  <w:pPr>
                    <w:jc w:val="center"/>
                    <w:rPr>
                      <w:rFonts w:ascii="仿宋" w:eastAsia="仿宋" w:hAnsi="仿宋"/>
                    </w:rPr>
                  </w:pPr>
                  <w:r>
                    <w:rPr>
                      <w:rFonts w:ascii="仿宋" w:eastAsia="仿宋" w:hAnsi="仿宋" w:hint="eastAsia"/>
                    </w:rPr>
                    <w:t>第9课</w:t>
                  </w:r>
                </w:p>
              </w:tc>
              <w:tc>
                <w:tcPr>
                  <w:tcW w:w="4190" w:type="dxa"/>
                </w:tcPr>
                <w:p w14:paraId="77EF2BC1" w14:textId="77777777" w:rsidR="009F4B90" w:rsidRDefault="00D430A3">
                  <w:pPr>
                    <w:pStyle w:val="ab"/>
                    <w:numPr>
                      <w:ilvl w:val="0"/>
                      <w:numId w:val="10"/>
                    </w:numPr>
                    <w:ind w:firstLineChars="0"/>
                    <w:rPr>
                      <w:rFonts w:ascii="仿宋" w:eastAsia="仿宋" w:hAnsi="仿宋"/>
                    </w:rPr>
                  </w:pPr>
                  <w:r>
                    <w:rPr>
                      <w:rFonts w:ascii="仿宋" w:eastAsia="仿宋" w:hAnsi="仿宋" w:hint="eastAsia"/>
                    </w:rPr>
                    <w:t>笔画小结</w:t>
                  </w:r>
                </w:p>
                <w:p w14:paraId="2D6E8A45" w14:textId="77777777" w:rsidR="009F4B90" w:rsidRDefault="00D430A3">
                  <w:pPr>
                    <w:pStyle w:val="ab"/>
                    <w:numPr>
                      <w:ilvl w:val="0"/>
                      <w:numId w:val="10"/>
                    </w:numPr>
                    <w:ind w:firstLineChars="0"/>
                    <w:rPr>
                      <w:rFonts w:ascii="仿宋" w:eastAsia="仿宋" w:hAnsi="仿宋"/>
                    </w:rPr>
                  </w:pPr>
                  <w:r>
                    <w:rPr>
                      <w:rFonts w:ascii="仿宋" w:eastAsia="仿宋" w:hAnsi="仿宋" w:hint="eastAsia"/>
                    </w:rPr>
                    <w:t>独体字书写小结</w:t>
                  </w:r>
                </w:p>
              </w:tc>
            </w:tr>
            <w:tr w:rsidR="009F4B90" w14:paraId="5189746A" w14:textId="77777777">
              <w:tc>
                <w:tcPr>
                  <w:tcW w:w="2122" w:type="dxa"/>
                  <w:vMerge/>
                </w:tcPr>
                <w:p w14:paraId="20826A4D" w14:textId="77777777" w:rsidR="009F4B90" w:rsidRDefault="009F4B90">
                  <w:pPr>
                    <w:rPr>
                      <w:rFonts w:ascii="仿宋" w:eastAsia="仿宋" w:hAnsi="仿宋"/>
                    </w:rPr>
                  </w:pPr>
                </w:p>
              </w:tc>
              <w:tc>
                <w:tcPr>
                  <w:tcW w:w="1984" w:type="dxa"/>
                  <w:vAlign w:val="center"/>
                </w:tcPr>
                <w:p w14:paraId="4634D5C7" w14:textId="77777777" w:rsidR="009F4B90" w:rsidRDefault="00D430A3">
                  <w:pPr>
                    <w:jc w:val="center"/>
                    <w:rPr>
                      <w:rFonts w:ascii="仿宋" w:eastAsia="仿宋" w:hAnsi="仿宋"/>
                    </w:rPr>
                  </w:pPr>
                  <w:r>
                    <w:rPr>
                      <w:rFonts w:ascii="仿宋" w:eastAsia="仿宋" w:hAnsi="仿宋" w:hint="eastAsia"/>
                    </w:rPr>
                    <w:t>第10课</w:t>
                  </w:r>
                </w:p>
              </w:tc>
              <w:tc>
                <w:tcPr>
                  <w:tcW w:w="4190" w:type="dxa"/>
                </w:tcPr>
                <w:p w14:paraId="73FA09E8" w14:textId="77777777" w:rsidR="009F4B90" w:rsidRDefault="00D430A3">
                  <w:pPr>
                    <w:pStyle w:val="ab"/>
                    <w:numPr>
                      <w:ilvl w:val="0"/>
                      <w:numId w:val="11"/>
                    </w:numPr>
                    <w:ind w:firstLineChars="0"/>
                    <w:rPr>
                      <w:rFonts w:ascii="仿宋" w:eastAsia="仿宋" w:hAnsi="仿宋"/>
                    </w:rPr>
                  </w:pPr>
                  <w:r>
                    <w:rPr>
                      <w:rFonts w:ascii="仿宋" w:eastAsia="仿宋" w:hAnsi="仿宋" w:hint="eastAsia"/>
                    </w:rPr>
                    <w:t>汉字外部结构的含义</w:t>
                  </w:r>
                </w:p>
                <w:p w14:paraId="5A5B0895" w14:textId="77777777" w:rsidR="009F4B90" w:rsidRDefault="00D430A3">
                  <w:pPr>
                    <w:pStyle w:val="ab"/>
                    <w:numPr>
                      <w:ilvl w:val="0"/>
                      <w:numId w:val="11"/>
                    </w:numPr>
                    <w:ind w:firstLineChars="0"/>
                    <w:rPr>
                      <w:rFonts w:ascii="仿宋" w:eastAsia="仿宋" w:hAnsi="仿宋"/>
                    </w:rPr>
                  </w:pPr>
                  <w:r>
                    <w:rPr>
                      <w:rFonts w:ascii="仿宋" w:eastAsia="仿宋" w:hAnsi="仿宋" w:hint="eastAsia"/>
                    </w:rPr>
                    <w:t>汉字外部结构单位—部件</w:t>
                  </w:r>
                </w:p>
                <w:p w14:paraId="71652D58" w14:textId="77777777" w:rsidR="009F4B90" w:rsidRDefault="00D430A3">
                  <w:pPr>
                    <w:pStyle w:val="ab"/>
                    <w:numPr>
                      <w:ilvl w:val="0"/>
                      <w:numId w:val="11"/>
                    </w:numPr>
                    <w:ind w:firstLineChars="0"/>
                    <w:rPr>
                      <w:rFonts w:ascii="仿宋" w:eastAsia="仿宋" w:hAnsi="仿宋"/>
                    </w:rPr>
                  </w:pPr>
                  <w:r>
                    <w:rPr>
                      <w:rFonts w:ascii="仿宋" w:eastAsia="仿宋" w:hAnsi="仿宋" w:hint="eastAsia"/>
                    </w:rPr>
                    <w:t>合体字外部结构概说</w:t>
                  </w:r>
                </w:p>
              </w:tc>
            </w:tr>
            <w:tr w:rsidR="009F4B90" w14:paraId="78EF8C64" w14:textId="77777777">
              <w:tc>
                <w:tcPr>
                  <w:tcW w:w="2122" w:type="dxa"/>
                  <w:vMerge/>
                </w:tcPr>
                <w:p w14:paraId="2143F2A2" w14:textId="77777777" w:rsidR="009F4B90" w:rsidRDefault="009F4B90">
                  <w:pPr>
                    <w:rPr>
                      <w:rFonts w:ascii="仿宋" w:eastAsia="仿宋" w:hAnsi="仿宋"/>
                    </w:rPr>
                  </w:pPr>
                </w:p>
              </w:tc>
              <w:tc>
                <w:tcPr>
                  <w:tcW w:w="1984" w:type="dxa"/>
                  <w:vAlign w:val="center"/>
                </w:tcPr>
                <w:p w14:paraId="46BFE873" w14:textId="77777777" w:rsidR="009F4B90" w:rsidRDefault="00D430A3">
                  <w:pPr>
                    <w:jc w:val="center"/>
                    <w:rPr>
                      <w:rFonts w:ascii="仿宋" w:eastAsia="仿宋" w:hAnsi="仿宋"/>
                    </w:rPr>
                  </w:pPr>
                  <w:r>
                    <w:rPr>
                      <w:rFonts w:ascii="仿宋" w:eastAsia="仿宋" w:hAnsi="仿宋" w:hint="eastAsia"/>
                    </w:rPr>
                    <w:t>第11课</w:t>
                  </w:r>
                </w:p>
              </w:tc>
              <w:tc>
                <w:tcPr>
                  <w:tcW w:w="4190" w:type="dxa"/>
                </w:tcPr>
                <w:p w14:paraId="4B455513" w14:textId="77777777" w:rsidR="009F4B90" w:rsidRDefault="00D430A3">
                  <w:pPr>
                    <w:rPr>
                      <w:rFonts w:ascii="仿宋" w:eastAsia="仿宋" w:hAnsi="仿宋"/>
                    </w:rPr>
                  </w:pPr>
                  <w:r>
                    <w:rPr>
                      <w:rFonts w:ascii="仿宋" w:eastAsia="仿宋" w:hAnsi="仿宋" w:hint="eastAsia"/>
                    </w:rPr>
                    <w:t>1</w:t>
                  </w:r>
                  <w:r>
                    <w:rPr>
                      <w:rFonts w:ascii="仿宋" w:eastAsia="仿宋" w:hAnsi="仿宋"/>
                    </w:rPr>
                    <w:t xml:space="preserve">. </w:t>
                  </w:r>
                  <w:r>
                    <w:rPr>
                      <w:rFonts w:ascii="仿宋" w:eastAsia="仿宋" w:hAnsi="仿宋" w:hint="eastAsia"/>
                    </w:rPr>
                    <w:t>合体字左右结构的识别与书写</w:t>
                  </w:r>
                </w:p>
                <w:p w14:paraId="3DDD96D0" w14:textId="77777777" w:rsidR="009F4B90" w:rsidRDefault="00D430A3">
                  <w:pPr>
                    <w:rPr>
                      <w:rFonts w:ascii="仿宋" w:eastAsia="仿宋" w:hAnsi="仿宋"/>
                    </w:rPr>
                  </w:pPr>
                  <w:r>
                    <w:rPr>
                      <w:rFonts w:ascii="仿宋" w:eastAsia="仿宋" w:hAnsi="仿宋"/>
                    </w:rPr>
                    <w:t xml:space="preserve">2. </w:t>
                  </w:r>
                  <w:r>
                    <w:rPr>
                      <w:rFonts w:ascii="仿宋" w:eastAsia="仿宋" w:hAnsi="仿宋" w:hint="eastAsia"/>
                    </w:rPr>
                    <w:t>合体字上下结构的识别与书写</w:t>
                  </w:r>
                </w:p>
              </w:tc>
            </w:tr>
            <w:tr w:rsidR="009F4B90" w14:paraId="2D7C2E86" w14:textId="77777777">
              <w:tc>
                <w:tcPr>
                  <w:tcW w:w="2122" w:type="dxa"/>
                  <w:vMerge w:val="restart"/>
                  <w:vAlign w:val="center"/>
                </w:tcPr>
                <w:p w14:paraId="18E9C893" w14:textId="77777777" w:rsidR="009F4B90" w:rsidRDefault="00D430A3">
                  <w:pPr>
                    <w:jc w:val="center"/>
                    <w:rPr>
                      <w:rFonts w:ascii="仿宋" w:eastAsia="仿宋" w:hAnsi="仿宋"/>
                    </w:rPr>
                  </w:pPr>
                  <w:r>
                    <w:rPr>
                      <w:rFonts w:ascii="仿宋" w:eastAsia="仿宋" w:hAnsi="仿宋" w:hint="eastAsia"/>
                    </w:rPr>
                    <w:t>第二章</w:t>
                  </w:r>
                </w:p>
                <w:p w14:paraId="5BC066C6" w14:textId="77777777" w:rsidR="009F4B90" w:rsidRDefault="00D430A3">
                  <w:pPr>
                    <w:jc w:val="center"/>
                    <w:rPr>
                      <w:rFonts w:ascii="仿宋" w:eastAsia="仿宋" w:hAnsi="仿宋"/>
                    </w:rPr>
                  </w:pPr>
                  <w:r>
                    <w:rPr>
                      <w:rFonts w:ascii="仿宋" w:eastAsia="仿宋" w:hAnsi="仿宋" w:hint="eastAsia"/>
                    </w:rPr>
                    <w:t>现代汉字的识记</w:t>
                  </w:r>
                </w:p>
              </w:tc>
              <w:tc>
                <w:tcPr>
                  <w:tcW w:w="1984" w:type="dxa"/>
                  <w:vAlign w:val="center"/>
                </w:tcPr>
                <w:p w14:paraId="7F339CAF" w14:textId="77777777" w:rsidR="009F4B90" w:rsidRDefault="00D430A3">
                  <w:pPr>
                    <w:jc w:val="center"/>
                    <w:rPr>
                      <w:rFonts w:ascii="仿宋" w:eastAsia="仿宋" w:hAnsi="仿宋"/>
                    </w:rPr>
                  </w:pPr>
                  <w:r>
                    <w:rPr>
                      <w:rFonts w:ascii="仿宋" w:eastAsia="仿宋" w:hAnsi="仿宋" w:hint="eastAsia"/>
                    </w:rPr>
                    <w:t>第12课</w:t>
                  </w:r>
                </w:p>
              </w:tc>
              <w:tc>
                <w:tcPr>
                  <w:tcW w:w="4190" w:type="dxa"/>
                </w:tcPr>
                <w:p w14:paraId="7A0ECED8" w14:textId="77777777" w:rsidR="009F4B90" w:rsidRDefault="00D430A3">
                  <w:pPr>
                    <w:rPr>
                      <w:rFonts w:ascii="仿宋" w:eastAsia="仿宋" w:hAnsi="仿宋"/>
                    </w:rPr>
                  </w:pPr>
                  <w:r>
                    <w:rPr>
                      <w:rFonts w:ascii="仿宋" w:eastAsia="仿宋" w:hAnsi="仿宋" w:hint="eastAsia"/>
                    </w:rPr>
                    <w:t>1.合体字保卫结构的识别与书写</w:t>
                  </w:r>
                </w:p>
                <w:p w14:paraId="25223C9E" w14:textId="77777777" w:rsidR="009F4B90" w:rsidRDefault="00D430A3">
                  <w:pPr>
                    <w:rPr>
                      <w:rFonts w:ascii="仿宋" w:eastAsia="仿宋" w:hAnsi="仿宋"/>
                    </w:rPr>
                  </w:pPr>
                  <w:r>
                    <w:rPr>
                      <w:rFonts w:ascii="仿宋" w:eastAsia="仿宋" w:hAnsi="仿宋" w:hint="eastAsia"/>
                    </w:rPr>
                    <w:t>2</w:t>
                  </w:r>
                  <w:r>
                    <w:rPr>
                      <w:rFonts w:ascii="仿宋" w:eastAsia="仿宋" w:hAnsi="仿宋"/>
                    </w:rPr>
                    <w:t>.</w:t>
                  </w:r>
                  <w:r>
                    <w:rPr>
                      <w:rFonts w:ascii="仿宋" w:eastAsia="仿宋" w:hAnsi="仿宋" w:hint="eastAsia"/>
                    </w:rPr>
                    <w:t>部件中笔画的变形</w:t>
                  </w:r>
                </w:p>
              </w:tc>
            </w:tr>
            <w:tr w:rsidR="009F4B90" w14:paraId="65920485" w14:textId="77777777">
              <w:tc>
                <w:tcPr>
                  <w:tcW w:w="2122" w:type="dxa"/>
                  <w:vMerge/>
                </w:tcPr>
                <w:p w14:paraId="10119C34" w14:textId="77777777" w:rsidR="009F4B90" w:rsidRDefault="009F4B90">
                  <w:pPr>
                    <w:rPr>
                      <w:rFonts w:ascii="仿宋" w:eastAsia="仿宋" w:hAnsi="仿宋"/>
                    </w:rPr>
                  </w:pPr>
                </w:p>
              </w:tc>
              <w:tc>
                <w:tcPr>
                  <w:tcW w:w="1984" w:type="dxa"/>
                  <w:vAlign w:val="center"/>
                </w:tcPr>
                <w:p w14:paraId="0EA24259" w14:textId="77777777" w:rsidR="009F4B90" w:rsidRDefault="00D430A3">
                  <w:pPr>
                    <w:jc w:val="center"/>
                    <w:rPr>
                      <w:rFonts w:ascii="仿宋" w:eastAsia="仿宋" w:hAnsi="仿宋"/>
                    </w:rPr>
                  </w:pPr>
                  <w:r>
                    <w:rPr>
                      <w:rFonts w:ascii="仿宋" w:eastAsia="仿宋" w:hAnsi="仿宋" w:hint="eastAsia"/>
                    </w:rPr>
                    <w:t>第13课</w:t>
                  </w:r>
                </w:p>
              </w:tc>
              <w:tc>
                <w:tcPr>
                  <w:tcW w:w="4190" w:type="dxa"/>
                </w:tcPr>
                <w:p w14:paraId="01D80071" w14:textId="77777777" w:rsidR="009F4B90" w:rsidRDefault="00D430A3">
                  <w:pPr>
                    <w:pStyle w:val="ab"/>
                    <w:numPr>
                      <w:ilvl w:val="0"/>
                      <w:numId w:val="12"/>
                    </w:numPr>
                    <w:ind w:firstLineChars="0"/>
                    <w:rPr>
                      <w:rFonts w:ascii="仿宋" w:eastAsia="仿宋" w:hAnsi="仿宋"/>
                    </w:rPr>
                  </w:pPr>
                  <w:r>
                    <w:rPr>
                      <w:rFonts w:ascii="仿宋" w:eastAsia="仿宋" w:hAnsi="仿宋" w:hint="eastAsia"/>
                    </w:rPr>
                    <w:t>合体字的书写策略</w:t>
                  </w:r>
                </w:p>
                <w:p w14:paraId="569593B1" w14:textId="77777777" w:rsidR="009F4B90" w:rsidRDefault="00D430A3">
                  <w:pPr>
                    <w:pStyle w:val="ab"/>
                    <w:numPr>
                      <w:ilvl w:val="0"/>
                      <w:numId w:val="12"/>
                    </w:numPr>
                    <w:ind w:firstLineChars="0"/>
                    <w:rPr>
                      <w:rFonts w:ascii="仿宋" w:eastAsia="仿宋" w:hAnsi="仿宋"/>
                    </w:rPr>
                  </w:pPr>
                  <w:r>
                    <w:rPr>
                      <w:rFonts w:ascii="仿宋" w:eastAsia="仿宋" w:hAnsi="仿宋" w:hint="eastAsia"/>
                    </w:rPr>
                    <w:t>汉字书写规则小结</w:t>
                  </w:r>
                </w:p>
                <w:p w14:paraId="434FC053" w14:textId="77777777" w:rsidR="009F4B90" w:rsidRDefault="00D430A3">
                  <w:pPr>
                    <w:pStyle w:val="ab"/>
                    <w:numPr>
                      <w:ilvl w:val="0"/>
                      <w:numId w:val="12"/>
                    </w:numPr>
                    <w:ind w:firstLineChars="0"/>
                    <w:rPr>
                      <w:rFonts w:ascii="仿宋" w:eastAsia="仿宋" w:hAnsi="仿宋"/>
                    </w:rPr>
                  </w:pPr>
                  <w:r>
                    <w:rPr>
                      <w:rFonts w:ascii="仿宋" w:eastAsia="仿宋" w:hAnsi="仿宋" w:hint="eastAsia"/>
                    </w:rPr>
                    <w:t>汉字的外部结构小结</w:t>
                  </w:r>
                </w:p>
              </w:tc>
            </w:tr>
            <w:tr w:rsidR="009F4B90" w14:paraId="4860A8FC" w14:textId="77777777">
              <w:tc>
                <w:tcPr>
                  <w:tcW w:w="2122" w:type="dxa"/>
                  <w:vMerge/>
                </w:tcPr>
                <w:p w14:paraId="2DC45063" w14:textId="77777777" w:rsidR="009F4B90" w:rsidRDefault="009F4B90">
                  <w:pPr>
                    <w:rPr>
                      <w:rFonts w:ascii="仿宋" w:eastAsia="仿宋" w:hAnsi="仿宋"/>
                    </w:rPr>
                  </w:pPr>
                </w:p>
              </w:tc>
              <w:tc>
                <w:tcPr>
                  <w:tcW w:w="1984" w:type="dxa"/>
                  <w:vAlign w:val="center"/>
                </w:tcPr>
                <w:p w14:paraId="5F4CB949" w14:textId="77777777" w:rsidR="009F4B90" w:rsidRDefault="00D430A3">
                  <w:pPr>
                    <w:jc w:val="center"/>
                    <w:rPr>
                      <w:rFonts w:ascii="仿宋" w:eastAsia="仿宋" w:hAnsi="仿宋"/>
                    </w:rPr>
                  </w:pPr>
                  <w:r>
                    <w:rPr>
                      <w:rFonts w:ascii="仿宋" w:eastAsia="仿宋" w:hAnsi="仿宋" w:hint="eastAsia"/>
                    </w:rPr>
                    <w:t>第14课</w:t>
                  </w:r>
                </w:p>
              </w:tc>
              <w:tc>
                <w:tcPr>
                  <w:tcW w:w="4190" w:type="dxa"/>
                </w:tcPr>
                <w:p w14:paraId="1D6CFEC3" w14:textId="77777777" w:rsidR="009F4B90" w:rsidRDefault="00D430A3">
                  <w:pPr>
                    <w:rPr>
                      <w:rFonts w:ascii="仿宋" w:eastAsia="仿宋" w:hAnsi="仿宋"/>
                    </w:rPr>
                  </w:pPr>
                  <w:r>
                    <w:rPr>
                      <w:rFonts w:ascii="仿宋" w:eastAsia="仿宋" w:hAnsi="仿宋" w:hint="eastAsia"/>
                    </w:rPr>
                    <w:t>1.汉字的性质</w:t>
                  </w:r>
                </w:p>
                <w:p w14:paraId="79763F20" w14:textId="77777777" w:rsidR="009F4B90" w:rsidRDefault="00D430A3">
                  <w:pPr>
                    <w:pStyle w:val="ab"/>
                    <w:ind w:firstLineChars="0" w:firstLine="0"/>
                    <w:rPr>
                      <w:rFonts w:ascii="仿宋" w:eastAsia="仿宋" w:hAnsi="仿宋"/>
                    </w:rPr>
                  </w:pPr>
                  <w:r>
                    <w:rPr>
                      <w:rFonts w:ascii="仿宋" w:eastAsia="仿宋" w:hAnsi="仿宋" w:hint="eastAsia"/>
                    </w:rPr>
                    <w:t>2</w:t>
                  </w:r>
                  <w:r>
                    <w:rPr>
                      <w:rFonts w:ascii="仿宋" w:eastAsia="仿宋" w:hAnsi="仿宋"/>
                    </w:rPr>
                    <w:t>.</w:t>
                  </w:r>
                  <w:r>
                    <w:rPr>
                      <w:rFonts w:ascii="仿宋" w:eastAsia="仿宋" w:hAnsi="仿宋" w:hint="eastAsia"/>
                    </w:rPr>
                    <w:t>汉字的特点</w:t>
                  </w:r>
                </w:p>
              </w:tc>
            </w:tr>
            <w:tr w:rsidR="009F4B90" w14:paraId="578811CE" w14:textId="77777777">
              <w:tc>
                <w:tcPr>
                  <w:tcW w:w="2122" w:type="dxa"/>
                  <w:vMerge/>
                </w:tcPr>
                <w:p w14:paraId="3F3F96DA" w14:textId="77777777" w:rsidR="009F4B90" w:rsidRDefault="009F4B90">
                  <w:pPr>
                    <w:rPr>
                      <w:rFonts w:ascii="仿宋" w:eastAsia="仿宋" w:hAnsi="仿宋"/>
                    </w:rPr>
                  </w:pPr>
                </w:p>
              </w:tc>
              <w:tc>
                <w:tcPr>
                  <w:tcW w:w="1984" w:type="dxa"/>
                  <w:vAlign w:val="center"/>
                </w:tcPr>
                <w:p w14:paraId="058AF1BB" w14:textId="77777777" w:rsidR="009F4B90" w:rsidRDefault="00D430A3">
                  <w:pPr>
                    <w:jc w:val="center"/>
                    <w:rPr>
                      <w:rFonts w:ascii="仿宋" w:eastAsia="仿宋" w:hAnsi="仿宋"/>
                    </w:rPr>
                  </w:pPr>
                  <w:r>
                    <w:rPr>
                      <w:rFonts w:ascii="仿宋" w:eastAsia="仿宋" w:hAnsi="仿宋" w:hint="eastAsia"/>
                    </w:rPr>
                    <w:t>第15课</w:t>
                  </w:r>
                </w:p>
              </w:tc>
              <w:tc>
                <w:tcPr>
                  <w:tcW w:w="4190" w:type="dxa"/>
                </w:tcPr>
                <w:p w14:paraId="3E683FD1" w14:textId="77777777" w:rsidR="009F4B90" w:rsidRDefault="00D430A3">
                  <w:pPr>
                    <w:rPr>
                      <w:rFonts w:ascii="仿宋" w:eastAsia="仿宋" w:hAnsi="仿宋"/>
                    </w:rPr>
                  </w:pPr>
                  <w:r>
                    <w:rPr>
                      <w:rFonts w:ascii="仿宋" w:eastAsia="仿宋" w:hAnsi="仿宋" w:hint="eastAsia"/>
                    </w:rPr>
                    <w:t>1.汉字的内部结构</w:t>
                  </w:r>
                </w:p>
                <w:p w14:paraId="40650733" w14:textId="77777777" w:rsidR="009F4B90" w:rsidRDefault="00D430A3">
                  <w:pPr>
                    <w:rPr>
                      <w:rFonts w:ascii="仿宋" w:eastAsia="仿宋" w:hAnsi="仿宋"/>
                    </w:rPr>
                  </w:pPr>
                  <w:r>
                    <w:rPr>
                      <w:rFonts w:ascii="仿宋" w:eastAsia="仿宋" w:hAnsi="仿宋" w:hint="eastAsia"/>
                    </w:rPr>
                    <w:t>2</w:t>
                  </w:r>
                  <w:r>
                    <w:rPr>
                      <w:rFonts w:ascii="仿宋" w:eastAsia="仿宋" w:hAnsi="仿宋"/>
                    </w:rPr>
                    <w:t>.</w:t>
                  </w:r>
                  <w:r>
                    <w:rPr>
                      <w:rFonts w:ascii="仿宋" w:eastAsia="仿宋" w:hAnsi="仿宋" w:hint="eastAsia"/>
                    </w:rPr>
                    <w:t>汉字内部结构单位</w:t>
                  </w:r>
                </w:p>
                <w:p w14:paraId="7ED1F3EF" w14:textId="77777777" w:rsidR="009F4B90" w:rsidRDefault="00D430A3">
                  <w:r>
                    <w:rPr>
                      <w:rFonts w:ascii="仿宋" w:eastAsia="仿宋" w:hAnsi="仿宋" w:hint="eastAsia"/>
                    </w:rPr>
                    <w:t>3</w:t>
                  </w:r>
                  <w:r>
                    <w:rPr>
                      <w:rFonts w:ascii="仿宋" w:eastAsia="仿宋" w:hAnsi="仿宋"/>
                    </w:rPr>
                    <w:t>.</w:t>
                  </w:r>
                  <w:r>
                    <w:rPr>
                      <w:rFonts w:ascii="仿宋" w:eastAsia="仿宋" w:hAnsi="仿宋" w:hint="eastAsia"/>
                    </w:rPr>
                    <w:t>汉字内部结构类型（1）</w:t>
                  </w:r>
                </w:p>
              </w:tc>
            </w:tr>
            <w:tr w:rsidR="009F4B90" w14:paraId="738BC41B" w14:textId="77777777">
              <w:tc>
                <w:tcPr>
                  <w:tcW w:w="2122" w:type="dxa"/>
                  <w:vMerge w:val="restart"/>
                  <w:vAlign w:val="center"/>
                </w:tcPr>
                <w:p w14:paraId="1A2000F4" w14:textId="77777777" w:rsidR="009F4B90" w:rsidRDefault="00D430A3">
                  <w:pPr>
                    <w:jc w:val="center"/>
                    <w:rPr>
                      <w:rFonts w:ascii="仿宋" w:eastAsia="仿宋" w:hAnsi="仿宋"/>
                    </w:rPr>
                  </w:pPr>
                  <w:r>
                    <w:rPr>
                      <w:rFonts w:ascii="仿宋" w:eastAsia="仿宋" w:hAnsi="仿宋" w:hint="eastAsia"/>
                    </w:rPr>
                    <w:t>第三章</w:t>
                  </w:r>
                </w:p>
                <w:p w14:paraId="58D14072" w14:textId="77777777" w:rsidR="009F4B90" w:rsidRDefault="00D430A3">
                  <w:pPr>
                    <w:jc w:val="center"/>
                    <w:rPr>
                      <w:rFonts w:ascii="仿宋" w:eastAsia="仿宋" w:hAnsi="仿宋"/>
                    </w:rPr>
                  </w:pPr>
                  <w:r>
                    <w:rPr>
                      <w:rFonts w:ascii="仿宋" w:eastAsia="仿宋" w:hAnsi="仿宋" w:hint="eastAsia"/>
                    </w:rPr>
                    <w:t>现代汉字的常用形旁</w:t>
                  </w:r>
                </w:p>
              </w:tc>
              <w:tc>
                <w:tcPr>
                  <w:tcW w:w="1984" w:type="dxa"/>
                  <w:vAlign w:val="center"/>
                </w:tcPr>
                <w:p w14:paraId="6EA22AE8" w14:textId="77777777" w:rsidR="009F4B90" w:rsidRDefault="00D430A3">
                  <w:pPr>
                    <w:jc w:val="center"/>
                    <w:rPr>
                      <w:rFonts w:ascii="仿宋" w:eastAsia="仿宋" w:hAnsi="仿宋"/>
                    </w:rPr>
                  </w:pPr>
                  <w:r>
                    <w:rPr>
                      <w:rFonts w:ascii="仿宋" w:eastAsia="仿宋" w:hAnsi="仿宋" w:hint="eastAsia"/>
                    </w:rPr>
                    <w:t>第16课</w:t>
                  </w:r>
                </w:p>
              </w:tc>
              <w:tc>
                <w:tcPr>
                  <w:tcW w:w="4190" w:type="dxa"/>
                </w:tcPr>
                <w:p w14:paraId="5E54E9C9" w14:textId="77777777" w:rsidR="009F4B90" w:rsidRDefault="00D430A3">
                  <w:pPr>
                    <w:rPr>
                      <w:rFonts w:ascii="仿宋" w:eastAsia="仿宋" w:hAnsi="仿宋"/>
                    </w:rPr>
                  </w:pPr>
                  <w:r>
                    <w:rPr>
                      <w:rFonts w:ascii="仿宋" w:eastAsia="仿宋" w:hAnsi="仿宋" w:hint="eastAsia"/>
                    </w:rPr>
                    <w:t>1.汉字内部结构类型（2）</w:t>
                  </w:r>
                </w:p>
                <w:p w14:paraId="7A99A63F" w14:textId="77777777" w:rsidR="009F4B90" w:rsidRDefault="00D430A3">
                  <w:r>
                    <w:rPr>
                      <w:rFonts w:ascii="仿宋" w:eastAsia="仿宋" w:hAnsi="仿宋"/>
                    </w:rPr>
                    <w:t>2.</w:t>
                  </w:r>
                  <w:r>
                    <w:rPr>
                      <w:rFonts w:ascii="仿宋" w:eastAsia="仿宋" w:hAnsi="仿宋" w:hint="eastAsia"/>
                    </w:rPr>
                    <w:t>声符的表音方式（1）</w:t>
                  </w:r>
                </w:p>
              </w:tc>
            </w:tr>
            <w:tr w:rsidR="009F4B90" w14:paraId="320442F9" w14:textId="77777777">
              <w:tc>
                <w:tcPr>
                  <w:tcW w:w="2122" w:type="dxa"/>
                  <w:vMerge/>
                </w:tcPr>
                <w:p w14:paraId="53EF3E83" w14:textId="77777777" w:rsidR="009F4B90" w:rsidRDefault="009F4B90">
                  <w:pPr>
                    <w:rPr>
                      <w:rFonts w:ascii="仿宋" w:eastAsia="仿宋" w:hAnsi="仿宋"/>
                    </w:rPr>
                  </w:pPr>
                </w:p>
              </w:tc>
              <w:tc>
                <w:tcPr>
                  <w:tcW w:w="1984" w:type="dxa"/>
                  <w:vAlign w:val="center"/>
                </w:tcPr>
                <w:p w14:paraId="1C3E076D" w14:textId="77777777" w:rsidR="009F4B90" w:rsidRDefault="00D430A3">
                  <w:pPr>
                    <w:jc w:val="center"/>
                    <w:rPr>
                      <w:rFonts w:ascii="仿宋" w:eastAsia="仿宋" w:hAnsi="仿宋"/>
                    </w:rPr>
                  </w:pPr>
                  <w:r>
                    <w:rPr>
                      <w:rFonts w:ascii="仿宋" w:eastAsia="仿宋" w:hAnsi="仿宋" w:hint="eastAsia"/>
                    </w:rPr>
                    <w:t>第17课</w:t>
                  </w:r>
                </w:p>
              </w:tc>
              <w:tc>
                <w:tcPr>
                  <w:tcW w:w="4190" w:type="dxa"/>
                </w:tcPr>
                <w:p w14:paraId="12AFA04A" w14:textId="77777777" w:rsidR="009F4B90" w:rsidRDefault="00D430A3">
                  <w:pPr>
                    <w:rPr>
                      <w:rFonts w:ascii="仿宋" w:eastAsia="仿宋" w:hAnsi="仿宋"/>
                    </w:rPr>
                  </w:pPr>
                  <w:r>
                    <w:rPr>
                      <w:rFonts w:ascii="仿宋" w:eastAsia="仿宋" w:hAnsi="仿宋" w:hint="eastAsia"/>
                    </w:rPr>
                    <w:t>1</w:t>
                  </w:r>
                  <w:r>
                    <w:rPr>
                      <w:rFonts w:ascii="仿宋" w:eastAsia="仿宋" w:hAnsi="仿宋"/>
                    </w:rPr>
                    <w:t>.</w:t>
                  </w:r>
                  <w:r>
                    <w:rPr>
                      <w:rFonts w:ascii="仿宋" w:eastAsia="仿宋" w:hAnsi="仿宋" w:hint="eastAsia"/>
                    </w:rPr>
                    <w:t>汉字内部结构类型（3）</w:t>
                  </w:r>
                </w:p>
                <w:p w14:paraId="76A4F97E" w14:textId="77777777" w:rsidR="009F4B90" w:rsidRDefault="00D430A3">
                  <w:pPr>
                    <w:rPr>
                      <w:rFonts w:ascii="仿宋" w:eastAsia="仿宋" w:hAnsi="仿宋"/>
                    </w:rPr>
                  </w:pPr>
                  <w:r>
                    <w:rPr>
                      <w:rFonts w:ascii="仿宋" w:eastAsia="仿宋" w:hAnsi="仿宋" w:hint="eastAsia"/>
                    </w:rPr>
                    <w:t>2</w:t>
                  </w:r>
                  <w:r>
                    <w:rPr>
                      <w:rFonts w:ascii="仿宋" w:eastAsia="仿宋" w:hAnsi="仿宋"/>
                    </w:rPr>
                    <w:t>.</w:t>
                  </w:r>
                  <w:r>
                    <w:rPr>
                      <w:rFonts w:ascii="仿宋" w:eastAsia="仿宋" w:hAnsi="仿宋" w:hint="eastAsia"/>
                    </w:rPr>
                    <w:t>声符的表音方式（2）</w:t>
                  </w:r>
                </w:p>
              </w:tc>
            </w:tr>
            <w:tr w:rsidR="009F4B90" w14:paraId="70844A6D" w14:textId="77777777">
              <w:tc>
                <w:tcPr>
                  <w:tcW w:w="2122" w:type="dxa"/>
                  <w:vMerge/>
                </w:tcPr>
                <w:p w14:paraId="688A0905" w14:textId="77777777" w:rsidR="009F4B90" w:rsidRDefault="009F4B90">
                  <w:pPr>
                    <w:rPr>
                      <w:rFonts w:ascii="仿宋" w:eastAsia="仿宋" w:hAnsi="仿宋"/>
                    </w:rPr>
                  </w:pPr>
                </w:p>
              </w:tc>
              <w:tc>
                <w:tcPr>
                  <w:tcW w:w="1984" w:type="dxa"/>
                  <w:vAlign w:val="center"/>
                </w:tcPr>
                <w:p w14:paraId="1288F85C" w14:textId="77777777" w:rsidR="009F4B90" w:rsidRDefault="00D430A3">
                  <w:pPr>
                    <w:jc w:val="center"/>
                    <w:rPr>
                      <w:rFonts w:ascii="仿宋" w:eastAsia="仿宋" w:hAnsi="仿宋"/>
                    </w:rPr>
                  </w:pPr>
                  <w:r>
                    <w:rPr>
                      <w:rFonts w:ascii="仿宋" w:eastAsia="仿宋" w:hAnsi="仿宋" w:hint="eastAsia"/>
                    </w:rPr>
                    <w:t>第18课</w:t>
                  </w:r>
                </w:p>
              </w:tc>
              <w:tc>
                <w:tcPr>
                  <w:tcW w:w="4190" w:type="dxa"/>
                </w:tcPr>
                <w:p w14:paraId="2BAC9859" w14:textId="77777777" w:rsidR="009F4B90" w:rsidRDefault="00D430A3">
                  <w:pPr>
                    <w:rPr>
                      <w:rFonts w:ascii="仿宋" w:eastAsia="仿宋" w:hAnsi="仿宋"/>
                    </w:rPr>
                  </w:pPr>
                  <w:r>
                    <w:rPr>
                      <w:rFonts w:ascii="仿宋" w:eastAsia="仿宋" w:hAnsi="仿宋" w:hint="eastAsia"/>
                    </w:rPr>
                    <w:t>1</w:t>
                  </w:r>
                  <w:r>
                    <w:rPr>
                      <w:rFonts w:ascii="仿宋" w:eastAsia="仿宋" w:hAnsi="仿宋"/>
                    </w:rPr>
                    <w:t>.</w:t>
                  </w:r>
                  <w:r>
                    <w:rPr>
                      <w:rFonts w:ascii="仿宋" w:eastAsia="仿宋" w:hAnsi="仿宋" w:hint="eastAsia"/>
                    </w:rPr>
                    <w:t>现代汉字的常用义符</w:t>
                  </w:r>
                </w:p>
                <w:p w14:paraId="175D4748" w14:textId="77777777" w:rsidR="009F4B90" w:rsidRDefault="00D430A3">
                  <w:pPr>
                    <w:rPr>
                      <w:rFonts w:ascii="仿宋" w:eastAsia="仿宋" w:hAnsi="仿宋"/>
                    </w:rPr>
                  </w:pPr>
                  <w:r>
                    <w:rPr>
                      <w:rFonts w:ascii="仿宋" w:eastAsia="仿宋" w:hAnsi="仿宋" w:hint="eastAsia"/>
                    </w:rPr>
                    <w:t>2</w:t>
                  </w:r>
                  <w:r>
                    <w:rPr>
                      <w:rFonts w:ascii="仿宋" w:eastAsia="仿宋" w:hAnsi="仿宋"/>
                    </w:rPr>
                    <w:t>.</w:t>
                  </w:r>
                  <w:r>
                    <w:rPr>
                      <w:rFonts w:ascii="仿宋" w:eastAsia="仿宋" w:hAnsi="仿宋" w:hint="eastAsia"/>
                    </w:rPr>
                    <w:t>现代汉字的常用声符（1）</w:t>
                  </w:r>
                </w:p>
              </w:tc>
            </w:tr>
            <w:tr w:rsidR="009F4B90" w14:paraId="7D751123" w14:textId="77777777">
              <w:tc>
                <w:tcPr>
                  <w:tcW w:w="2122" w:type="dxa"/>
                  <w:vMerge/>
                </w:tcPr>
                <w:p w14:paraId="1E283D6C" w14:textId="77777777" w:rsidR="009F4B90" w:rsidRDefault="009F4B90">
                  <w:pPr>
                    <w:rPr>
                      <w:rFonts w:ascii="仿宋" w:eastAsia="仿宋" w:hAnsi="仿宋"/>
                    </w:rPr>
                  </w:pPr>
                </w:p>
              </w:tc>
              <w:tc>
                <w:tcPr>
                  <w:tcW w:w="1984" w:type="dxa"/>
                  <w:vAlign w:val="center"/>
                </w:tcPr>
                <w:p w14:paraId="08C91B99" w14:textId="77777777" w:rsidR="009F4B90" w:rsidRDefault="00D430A3">
                  <w:pPr>
                    <w:jc w:val="center"/>
                    <w:rPr>
                      <w:rFonts w:ascii="仿宋" w:eastAsia="仿宋" w:hAnsi="仿宋"/>
                    </w:rPr>
                  </w:pPr>
                  <w:r>
                    <w:rPr>
                      <w:rFonts w:ascii="仿宋" w:eastAsia="仿宋" w:hAnsi="仿宋" w:hint="eastAsia"/>
                    </w:rPr>
                    <w:t>第19课</w:t>
                  </w:r>
                </w:p>
              </w:tc>
              <w:tc>
                <w:tcPr>
                  <w:tcW w:w="4190" w:type="dxa"/>
                </w:tcPr>
                <w:p w14:paraId="26347B60" w14:textId="77777777" w:rsidR="009F4B90" w:rsidRDefault="00D430A3">
                  <w:pPr>
                    <w:rPr>
                      <w:rFonts w:ascii="仿宋" w:eastAsia="仿宋" w:hAnsi="仿宋"/>
                    </w:rPr>
                  </w:pPr>
                  <w:r>
                    <w:rPr>
                      <w:rFonts w:ascii="仿宋" w:eastAsia="仿宋" w:hAnsi="仿宋" w:hint="eastAsia"/>
                    </w:rPr>
                    <w:t>1</w:t>
                  </w:r>
                  <w:r>
                    <w:rPr>
                      <w:rFonts w:ascii="仿宋" w:eastAsia="仿宋" w:hAnsi="仿宋"/>
                    </w:rPr>
                    <w:t>.</w:t>
                  </w:r>
                  <w:r>
                    <w:rPr>
                      <w:rFonts w:ascii="仿宋" w:eastAsia="仿宋" w:hAnsi="仿宋" w:hint="eastAsia"/>
                    </w:rPr>
                    <w:t>现代汉字的常用义符（2）</w:t>
                  </w:r>
                </w:p>
                <w:p w14:paraId="466DCD98" w14:textId="77777777" w:rsidR="009F4B90" w:rsidRDefault="00D430A3">
                  <w:pPr>
                    <w:rPr>
                      <w:rFonts w:ascii="仿宋" w:eastAsia="仿宋" w:hAnsi="仿宋"/>
                    </w:rPr>
                  </w:pPr>
                  <w:r>
                    <w:rPr>
                      <w:rFonts w:ascii="仿宋" w:eastAsia="仿宋" w:hAnsi="仿宋"/>
                    </w:rPr>
                    <w:t>2.</w:t>
                  </w:r>
                  <w:r>
                    <w:rPr>
                      <w:rFonts w:ascii="仿宋" w:eastAsia="仿宋" w:hAnsi="仿宋" w:hint="eastAsia"/>
                    </w:rPr>
                    <w:t>现代汉字的常用声符（2）</w:t>
                  </w:r>
                </w:p>
              </w:tc>
            </w:tr>
            <w:tr w:rsidR="009F4B90" w14:paraId="62DD4F4D" w14:textId="77777777">
              <w:tc>
                <w:tcPr>
                  <w:tcW w:w="2122" w:type="dxa"/>
                  <w:vMerge/>
                </w:tcPr>
                <w:p w14:paraId="0F1F7284" w14:textId="77777777" w:rsidR="009F4B90" w:rsidRDefault="009F4B90">
                  <w:pPr>
                    <w:rPr>
                      <w:rFonts w:ascii="仿宋" w:eastAsia="仿宋" w:hAnsi="仿宋"/>
                    </w:rPr>
                  </w:pPr>
                </w:p>
              </w:tc>
              <w:tc>
                <w:tcPr>
                  <w:tcW w:w="1984" w:type="dxa"/>
                  <w:vAlign w:val="center"/>
                </w:tcPr>
                <w:p w14:paraId="4478DCBD" w14:textId="77777777" w:rsidR="009F4B90" w:rsidRDefault="00D430A3">
                  <w:pPr>
                    <w:jc w:val="center"/>
                    <w:rPr>
                      <w:rFonts w:ascii="仿宋" w:eastAsia="仿宋" w:hAnsi="仿宋"/>
                    </w:rPr>
                  </w:pPr>
                  <w:r>
                    <w:rPr>
                      <w:rFonts w:ascii="仿宋" w:eastAsia="仿宋" w:hAnsi="仿宋" w:hint="eastAsia"/>
                    </w:rPr>
                    <w:t>第20课</w:t>
                  </w:r>
                </w:p>
              </w:tc>
              <w:tc>
                <w:tcPr>
                  <w:tcW w:w="4190" w:type="dxa"/>
                </w:tcPr>
                <w:p w14:paraId="6BB90DA2" w14:textId="77777777" w:rsidR="009F4B90" w:rsidRDefault="00D430A3">
                  <w:pPr>
                    <w:rPr>
                      <w:rFonts w:ascii="仿宋" w:eastAsia="仿宋" w:hAnsi="仿宋"/>
                    </w:rPr>
                  </w:pPr>
                  <w:r>
                    <w:rPr>
                      <w:rFonts w:ascii="仿宋" w:eastAsia="仿宋" w:hAnsi="仿宋" w:hint="eastAsia"/>
                    </w:rPr>
                    <w:t>1</w:t>
                  </w:r>
                  <w:r>
                    <w:rPr>
                      <w:rFonts w:ascii="仿宋" w:eastAsia="仿宋" w:hAnsi="仿宋"/>
                    </w:rPr>
                    <w:t>.</w:t>
                  </w:r>
                  <w:r>
                    <w:rPr>
                      <w:rFonts w:ascii="仿宋" w:eastAsia="仿宋" w:hAnsi="仿宋" w:hint="eastAsia"/>
                    </w:rPr>
                    <w:t>现代汉字的常用义符（3）</w:t>
                  </w:r>
                </w:p>
                <w:p w14:paraId="354CEAED" w14:textId="77777777" w:rsidR="009F4B90" w:rsidRDefault="00D430A3">
                  <w:pPr>
                    <w:rPr>
                      <w:rFonts w:ascii="仿宋" w:eastAsia="仿宋" w:hAnsi="仿宋"/>
                    </w:rPr>
                  </w:pPr>
                  <w:r>
                    <w:rPr>
                      <w:rFonts w:ascii="仿宋" w:eastAsia="仿宋" w:hAnsi="仿宋"/>
                    </w:rPr>
                    <w:t>2.</w:t>
                  </w:r>
                  <w:r>
                    <w:rPr>
                      <w:rFonts w:ascii="仿宋" w:eastAsia="仿宋" w:hAnsi="仿宋" w:hint="eastAsia"/>
                    </w:rPr>
                    <w:t>现代汉字的常用声符（3）</w:t>
                  </w:r>
                </w:p>
              </w:tc>
            </w:tr>
            <w:tr w:rsidR="009F4B90" w14:paraId="533400F6" w14:textId="77777777">
              <w:tc>
                <w:tcPr>
                  <w:tcW w:w="2122" w:type="dxa"/>
                  <w:vMerge/>
                </w:tcPr>
                <w:p w14:paraId="5F382891" w14:textId="77777777" w:rsidR="009F4B90" w:rsidRDefault="009F4B90">
                  <w:pPr>
                    <w:rPr>
                      <w:rFonts w:ascii="仿宋" w:eastAsia="仿宋" w:hAnsi="仿宋"/>
                    </w:rPr>
                  </w:pPr>
                </w:p>
              </w:tc>
              <w:tc>
                <w:tcPr>
                  <w:tcW w:w="1984" w:type="dxa"/>
                  <w:vAlign w:val="center"/>
                </w:tcPr>
                <w:p w14:paraId="08793C96" w14:textId="77777777" w:rsidR="009F4B90" w:rsidRDefault="00D430A3">
                  <w:pPr>
                    <w:jc w:val="center"/>
                    <w:rPr>
                      <w:rFonts w:ascii="仿宋" w:eastAsia="仿宋" w:hAnsi="仿宋"/>
                    </w:rPr>
                  </w:pPr>
                  <w:r>
                    <w:rPr>
                      <w:rFonts w:ascii="仿宋" w:eastAsia="仿宋" w:hAnsi="仿宋" w:hint="eastAsia"/>
                    </w:rPr>
                    <w:t>第21课</w:t>
                  </w:r>
                </w:p>
              </w:tc>
              <w:tc>
                <w:tcPr>
                  <w:tcW w:w="4190" w:type="dxa"/>
                </w:tcPr>
                <w:p w14:paraId="2E160E46" w14:textId="77777777" w:rsidR="009F4B90" w:rsidRDefault="00D430A3">
                  <w:pPr>
                    <w:rPr>
                      <w:rFonts w:ascii="仿宋" w:eastAsia="仿宋" w:hAnsi="仿宋"/>
                    </w:rPr>
                  </w:pPr>
                  <w:r>
                    <w:rPr>
                      <w:rFonts w:ascii="仿宋" w:eastAsia="仿宋" w:hAnsi="仿宋" w:hint="eastAsia"/>
                    </w:rPr>
                    <w:t>1</w:t>
                  </w:r>
                  <w:r>
                    <w:rPr>
                      <w:rFonts w:ascii="仿宋" w:eastAsia="仿宋" w:hAnsi="仿宋"/>
                    </w:rPr>
                    <w:t>.</w:t>
                  </w:r>
                  <w:r>
                    <w:rPr>
                      <w:rFonts w:ascii="仿宋" w:eastAsia="仿宋" w:hAnsi="仿宋" w:hint="eastAsia"/>
                    </w:rPr>
                    <w:t>现代汉字的常用义符（4）</w:t>
                  </w:r>
                </w:p>
                <w:p w14:paraId="1F2E6DB8" w14:textId="77777777" w:rsidR="009F4B90" w:rsidRDefault="00D430A3">
                  <w:pPr>
                    <w:rPr>
                      <w:rFonts w:ascii="仿宋" w:eastAsia="仿宋" w:hAnsi="仿宋"/>
                    </w:rPr>
                  </w:pPr>
                  <w:r>
                    <w:rPr>
                      <w:rFonts w:ascii="仿宋" w:eastAsia="仿宋" w:hAnsi="仿宋"/>
                    </w:rPr>
                    <w:t>2.</w:t>
                  </w:r>
                  <w:r>
                    <w:rPr>
                      <w:rFonts w:ascii="仿宋" w:eastAsia="仿宋" w:hAnsi="仿宋" w:hint="eastAsia"/>
                    </w:rPr>
                    <w:t>现代汉字的常用声符（4）</w:t>
                  </w:r>
                </w:p>
              </w:tc>
            </w:tr>
            <w:tr w:rsidR="009F4B90" w14:paraId="2E557C9B" w14:textId="77777777">
              <w:tc>
                <w:tcPr>
                  <w:tcW w:w="2122" w:type="dxa"/>
                  <w:vMerge w:val="restart"/>
                  <w:vAlign w:val="center"/>
                </w:tcPr>
                <w:p w14:paraId="0D15C466" w14:textId="77777777" w:rsidR="009F4B90" w:rsidRDefault="00D430A3">
                  <w:pPr>
                    <w:jc w:val="center"/>
                    <w:rPr>
                      <w:rFonts w:ascii="仿宋" w:eastAsia="仿宋" w:hAnsi="仿宋"/>
                    </w:rPr>
                  </w:pPr>
                  <w:r>
                    <w:rPr>
                      <w:rFonts w:ascii="仿宋" w:eastAsia="仿宋" w:hAnsi="仿宋" w:hint="eastAsia"/>
                    </w:rPr>
                    <w:t>第四章</w:t>
                  </w:r>
                </w:p>
                <w:p w14:paraId="171C272B" w14:textId="77777777" w:rsidR="009F4B90" w:rsidRDefault="00D430A3">
                  <w:pPr>
                    <w:jc w:val="center"/>
                    <w:rPr>
                      <w:rFonts w:ascii="仿宋" w:eastAsia="仿宋" w:hAnsi="仿宋"/>
                    </w:rPr>
                  </w:pPr>
                  <w:r>
                    <w:rPr>
                      <w:rFonts w:ascii="仿宋" w:eastAsia="仿宋" w:hAnsi="仿宋" w:hint="eastAsia"/>
                    </w:rPr>
                    <w:t>现代汉字与现代汉语</w:t>
                  </w:r>
                </w:p>
              </w:tc>
              <w:tc>
                <w:tcPr>
                  <w:tcW w:w="1984" w:type="dxa"/>
                  <w:vAlign w:val="center"/>
                </w:tcPr>
                <w:p w14:paraId="2E17533F" w14:textId="77777777" w:rsidR="009F4B90" w:rsidRDefault="00D430A3">
                  <w:pPr>
                    <w:jc w:val="center"/>
                    <w:rPr>
                      <w:rFonts w:ascii="仿宋" w:eastAsia="仿宋" w:hAnsi="仿宋"/>
                    </w:rPr>
                  </w:pPr>
                  <w:r>
                    <w:rPr>
                      <w:rFonts w:ascii="仿宋" w:eastAsia="仿宋" w:hAnsi="仿宋" w:hint="eastAsia"/>
                    </w:rPr>
                    <w:t>第22课</w:t>
                  </w:r>
                </w:p>
              </w:tc>
              <w:tc>
                <w:tcPr>
                  <w:tcW w:w="4190" w:type="dxa"/>
                </w:tcPr>
                <w:p w14:paraId="4FE15B52" w14:textId="77777777" w:rsidR="009F4B90" w:rsidRDefault="00D430A3">
                  <w:pPr>
                    <w:rPr>
                      <w:rFonts w:ascii="仿宋" w:eastAsia="仿宋" w:hAnsi="仿宋"/>
                    </w:rPr>
                  </w:pPr>
                  <w:r>
                    <w:rPr>
                      <w:rFonts w:ascii="仿宋" w:eastAsia="仿宋" w:hAnsi="仿宋" w:hint="eastAsia"/>
                    </w:rPr>
                    <w:t>1</w:t>
                  </w:r>
                  <w:r>
                    <w:rPr>
                      <w:rFonts w:ascii="仿宋" w:eastAsia="仿宋" w:hAnsi="仿宋"/>
                    </w:rPr>
                    <w:t>.</w:t>
                  </w:r>
                  <w:r>
                    <w:rPr>
                      <w:rFonts w:ascii="仿宋" w:eastAsia="仿宋" w:hAnsi="仿宋" w:hint="eastAsia"/>
                    </w:rPr>
                    <w:t>汉字的内部结构小结</w:t>
                  </w:r>
                </w:p>
                <w:p w14:paraId="137944EA" w14:textId="77777777" w:rsidR="009F4B90" w:rsidRDefault="00D430A3">
                  <w:pPr>
                    <w:rPr>
                      <w:rFonts w:ascii="仿宋" w:eastAsia="仿宋" w:hAnsi="仿宋"/>
                    </w:rPr>
                  </w:pPr>
                  <w:r>
                    <w:rPr>
                      <w:rFonts w:ascii="仿宋" w:eastAsia="仿宋" w:hAnsi="仿宋"/>
                    </w:rPr>
                    <w:t>2.</w:t>
                  </w:r>
                  <w:r>
                    <w:rPr>
                      <w:rFonts w:ascii="仿宋" w:eastAsia="仿宋" w:hAnsi="仿宋" w:hint="eastAsia"/>
                    </w:rPr>
                    <w:t>汉字学习策略小结</w:t>
                  </w:r>
                </w:p>
              </w:tc>
            </w:tr>
            <w:tr w:rsidR="009F4B90" w14:paraId="7537EFA7" w14:textId="77777777">
              <w:tc>
                <w:tcPr>
                  <w:tcW w:w="2122" w:type="dxa"/>
                  <w:vMerge/>
                </w:tcPr>
                <w:p w14:paraId="209A179C" w14:textId="77777777" w:rsidR="009F4B90" w:rsidRDefault="009F4B90">
                  <w:pPr>
                    <w:rPr>
                      <w:rFonts w:ascii="仿宋" w:eastAsia="仿宋" w:hAnsi="仿宋"/>
                    </w:rPr>
                  </w:pPr>
                </w:p>
              </w:tc>
              <w:tc>
                <w:tcPr>
                  <w:tcW w:w="1984" w:type="dxa"/>
                  <w:vAlign w:val="center"/>
                </w:tcPr>
                <w:p w14:paraId="52887238" w14:textId="77777777" w:rsidR="009F4B90" w:rsidRDefault="00D430A3">
                  <w:pPr>
                    <w:jc w:val="center"/>
                    <w:rPr>
                      <w:rFonts w:ascii="仿宋" w:eastAsia="仿宋" w:hAnsi="仿宋"/>
                    </w:rPr>
                  </w:pPr>
                  <w:r>
                    <w:rPr>
                      <w:rFonts w:ascii="仿宋" w:eastAsia="仿宋" w:hAnsi="仿宋" w:hint="eastAsia"/>
                    </w:rPr>
                    <w:t>第23课</w:t>
                  </w:r>
                </w:p>
              </w:tc>
              <w:tc>
                <w:tcPr>
                  <w:tcW w:w="4190" w:type="dxa"/>
                </w:tcPr>
                <w:p w14:paraId="5792B12C" w14:textId="77777777" w:rsidR="009F4B90" w:rsidRDefault="00D430A3">
                  <w:pPr>
                    <w:rPr>
                      <w:rFonts w:ascii="仿宋" w:eastAsia="仿宋" w:hAnsi="仿宋"/>
                    </w:rPr>
                  </w:pPr>
                  <w:r>
                    <w:rPr>
                      <w:rFonts w:ascii="仿宋" w:eastAsia="仿宋" w:hAnsi="仿宋" w:hint="eastAsia"/>
                    </w:rPr>
                    <w:t>1</w:t>
                  </w:r>
                  <w:r>
                    <w:rPr>
                      <w:rFonts w:ascii="仿宋" w:eastAsia="仿宋" w:hAnsi="仿宋"/>
                    </w:rPr>
                    <w:t>.</w:t>
                  </w:r>
                  <w:r>
                    <w:rPr>
                      <w:rFonts w:ascii="仿宋" w:eastAsia="仿宋" w:hAnsi="仿宋" w:hint="eastAsia"/>
                    </w:rPr>
                    <w:t>汉字与汉语词汇的学习</w:t>
                  </w:r>
                </w:p>
                <w:p w14:paraId="31A3D53A" w14:textId="77777777" w:rsidR="009F4B90" w:rsidRDefault="00D430A3">
                  <w:pPr>
                    <w:rPr>
                      <w:rFonts w:ascii="仿宋" w:eastAsia="仿宋" w:hAnsi="仿宋"/>
                    </w:rPr>
                  </w:pPr>
                  <w:r>
                    <w:rPr>
                      <w:rFonts w:ascii="仿宋" w:eastAsia="仿宋" w:hAnsi="仿宋" w:hint="eastAsia"/>
                    </w:rPr>
                    <w:t>2</w:t>
                  </w:r>
                  <w:r>
                    <w:rPr>
                      <w:rFonts w:ascii="仿宋" w:eastAsia="仿宋" w:hAnsi="仿宋"/>
                    </w:rPr>
                    <w:t>.</w:t>
                  </w:r>
                  <w:r>
                    <w:rPr>
                      <w:rFonts w:ascii="仿宋" w:eastAsia="仿宋" w:hAnsi="仿宋" w:hint="eastAsia"/>
                    </w:rPr>
                    <w:t>工具书的使用</w:t>
                  </w:r>
                </w:p>
              </w:tc>
            </w:tr>
          </w:tbl>
          <w:p w14:paraId="7DF1D4D9" w14:textId="77777777" w:rsidR="009F4B90" w:rsidRDefault="009F4B90">
            <w:pPr>
              <w:spacing w:before="100" w:beforeAutospacing="1" w:after="100" w:afterAutospacing="1"/>
              <w:rPr>
                <w:rFonts w:ascii="仿宋" w:eastAsia="仿宋" w:hAnsi="仿宋" w:cs="仿宋"/>
                <w:sz w:val="24"/>
              </w:rPr>
            </w:pPr>
          </w:p>
          <w:p w14:paraId="417F7A59" w14:textId="77777777" w:rsidR="009F4B90" w:rsidRDefault="00D430A3">
            <w:pPr>
              <w:spacing w:before="100" w:beforeAutospacing="1" w:after="100" w:afterAutospacing="1"/>
              <w:rPr>
                <w:rFonts w:ascii="仿宋" w:eastAsia="仿宋" w:hAnsi="仿宋" w:cs="仿宋"/>
                <w:sz w:val="24"/>
              </w:rPr>
            </w:pPr>
            <w:r>
              <w:rPr>
                <w:rFonts w:ascii="仿宋" w:eastAsia="仿宋" w:hAnsi="仿宋" w:cs="仿宋" w:hint="eastAsia"/>
                <w:b/>
                <w:sz w:val="24"/>
              </w:rPr>
              <w:t>4.学期/教学周期教学评价</w:t>
            </w:r>
          </w:p>
          <w:p w14:paraId="5285895D" w14:textId="77777777" w:rsidR="009F4B90" w:rsidRDefault="00D430A3">
            <w:pPr>
              <w:widowControl/>
              <w:snapToGrid w:val="0"/>
              <w:spacing w:line="360" w:lineRule="auto"/>
              <w:ind w:firstLineChars="200" w:firstLine="480"/>
              <w:jc w:val="left"/>
              <w:rPr>
                <w:rFonts w:ascii="仿宋" w:eastAsia="仿宋" w:hAnsi="Calibri" w:cs="仿宋"/>
                <w:sz w:val="24"/>
                <w:szCs w:val="22"/>
              </w:rPr>
            </w:pPr>
            <w:r>
              <w:rPr>
                <w:rFonts w:ascii="仿宋" w:eastAsia="仿宋" w:hAnsi="Calibri" w:cs="仿宋" w:hint="eastAsia"/>
                <w:sz w:val="24"/>
                <w:szCs w:val="22"/>
              </w:rPr>
              <w:t>采用“多元化、动态化” 的新型评价方式。</w:t>
            </w:r>
          </w:p>
          <w:p w14:paraId="67F3973D" w14:textId="77777777" w:rsidR="009F4B90" w:rsidRDefault="00D430A3">
            <w:pPr>
              <w:widowControl/>
              <w:snapToGrid w:val="0"/>
              <w:spacing w:line="360" w:lineRule="auto"/>
              <w:ind w:firstLineChars="200" w:firstLine="480"/>
              <w:jc w:val="left"/>
              <w:rPr>
                <w:rFonts w:ascii="仿宋" w:eastAsia="仿宋" w:hAnsi="仿宋"/>
                <w:sz w:val="24"/>
              </w:rPr>
            </w:pPr>
            <w:r>
              <w:rPr>
                <w:rFonts w:ascii="仿宋" w:eastAsia="仿宋" w:hAnsi="Calibri" w:cs="仿宋" w:hint="eastAsia"/>
                <w:sz w:val="24"/>
                <w:szCs w:val="22"/>
              </w:rPr>
              <w:t>由于混合式教学模式结合了线上线下的优点，因此课程评价呈现出多元化、动态化的特点。一是多元化，首先体现在形式上，通过对在线学习的监控数据、课堂表现、测试结果、笔试成绩等进行多角度考察，实现对学生学习成果比较全面的评估；其次是评价主体，教学过程中的教师审评、学生自评、生生互评，使评价主体发生了交替变化，有助于学生增强自我监控和管理意识。</w:t>
            </w:r>
            <w:r>
              <w:rPr>
                <w:rFonts w:ascii="仿宋" w:eastAsia="仿宋" w:hAnsi="Calibri" w:cs="仿宋" w:hint="eastAsia"/>
                <w:sz w:val="24"/>
                <w:szCs w:val="22"/>
              </w:rPr>
              <w:lastRenderedPageBreak/>
              <w:t>二是动态化，即考核评价贯穿于整个学习过程，既有监控记录，又有检测反馈，还有实践成果，能够帮助学生减少学期中的懈怠感，使整个学习过程张弛有度。</w:t>
            </w:r>
          </w:p>
          <w:p w14:paraId="06FDF2EE" w14:textId="77777777" w:rsidR="009F4B90" w:rsidRDefault="00D430A3">
            <w:pPr>
              <w:spacing w:before="100" w:beforeAutospacing="1" w:after="100" w:afterAutospacing="1"/>
              <w:rPr>
                <w:rFonts w:ascii="仿宋" w:eastAsia="仿宋" w:hAnsi="仿宋" w:cs="仿宋"/>
                <w:sz w:val="24"/>
              </w:rPr>
            </w:pPr>
            <w:r>
              <w:rPr>
                <w:rFonts w:ascii="仿宋" w:eastAsia="仿宋" w:hAnsi="仿宋" w:cs="仿宋" w:hint="eastAsia"/>
                <w:b/>
                <w:sz w:val="24"/>
              </w:rPr>
              <w:t>5.教学资源使用方案</w:t>
            </w:r>
          </w:p>
          <w:p w14:paraId="575D39ED" w14:textId="77777777" w:rsidR="009F4B90" w:rsidRDefault="00D430A3">
            <w:pPr>
              <w:spacing w:before="100" w:beforeAutospacing="1" w:after="100" w:afterAutospacing="1" w:line="360" w:lineRule="auto"/>
              <w:ind w:firstLineChars="200" w:firstLine="480"/>
              <w:rPr>
                <w:rFonts w:ascii="宋体" w:hAnsi="宋体" w:cs="宋体"/>
                <w:szCs w:val="21"/>
              </w:rPr>
            </w:pPr>
            <w:r>
              <w:rPr>
                <w:rFonts w:ascii="仿宋" w:eastAsia="仿宋" w:hAnsi="Calibri" w:cs="仿宋" w:hint="eastAsia"/>
                <w:sz w:val="24"/>
                <w:szCs w:val="22"/>
              </w:rPr>
              <w:t>选取</w:t>
            </w:r>
            <w:proofErr w:type="gramStart"/>
            <w:r>
              <w:rPr>
                <w:rFonts w:ascii="仿宋" w:eastAsia="仿宋" w:hAnsi="Calibri" w:cs="仿宋" w:hint="eastAsia"/>
                <w:sz w:val="24"/>
                <w:szCs w:val="22"/>
              </w:rPr>
              <w:t>微课资源</w:t>
            </w:r>
            <w:proofErr w:type="gramEnd"/>
            <w:r>
              <w:rPr>
                <w:rFonts w:ascii="仿宋" w:eastAsia="仿宋" w:hAnsi="Calibri" w:cs="仿宋" w:hint="eastAsia"/>
                <w:sz w:val="24"/>
                <w:szCs w:val="22"/>
              </w:rPr>
              <w:t>助力学生课前预习，以及课后复习；整合纸质教材、PPT、教案等资源帮助学生课中学习及课后操练；运用单元测试等资源检验学生阶段性学习效果。</w:t>
            </w:r>
          </w:p>
        </w:tc>
      </w:tr>
    </w:tbl>
    <w:p w14:paraId="1ACEDEC3" w14:textId="77777777" w:rsidR="009F4B90" w:rsidRDefault="00D430A3">
      <w:pPr>
        <w:widowControl/>
        <w:spacing w:before="100" w:beforeAutospacing="1" w:after="100" w:afterAutospacing="1" w:line="560" w:lineRule="exact"/>
        <w:jc w:val="left"/>
        <w:rPr>
          <w:rFonts w:ascii="仿宋" w:eastAsia="仿宋" w:hAnsi="仿宋" w:cs="仿宋"/>
          <w:b/>
          <w:sz w:val="28"/>
          <w:szCs w:val="28"/>
        </w:rPr>
      </w:pPr>
      <w:r>
        <w:rPr>
          <w:rFonts w:ascii="仿宋" w:eastAsia="仿宋" w:hAnsi="仿宋" w:cs="仿宋" w:hint="eastAsia"/>
          <w:b/>
          <w:sz w:val="28"/>
          <w:szCs w:val="28"/>
        </w:rPr>
        <w:lastRenderedPageBreak/>
        <w:t>四、课时教学设计方案</w:t>
      </w:r>
    </w:p>
    <w:tbl>
      <w:tblPr>
        <w:tblW w:w="8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0"/>
      </w:tblGrid>
      <w:tr w:rsidR="009F4B90" w14:paraId="13B7A83B" w14:textId="77777777">
        <w:trPr>
          <w:trHeight w:val="615"/>
        </w:trPr>
        <w:tc>
          <w:tcPr>
            <w:tcW w:w="8359" w:type="dxa"/>
            <w:tcBorders>
              <w:top w:val="single" w:sz="4" w:space="0" w:color="auto"/>
              <w:left w:val="single" w:sz="4" w:space="0" w:color="auto"/>
              <w:bottom w:val="single" w:sz="4" w:space="0" w:color="auto"/>
              <w:right w:val="single" w:sz="4" w:space="0" w:color="auto"/>
            </w:tcBorders>
          </w:tcPr>
          <w:p w14:paraId="0D448D60" w14:textId="77777777" w:rsidR="009F4B90" w:rsidRDefault="00D430A3">
            <w:pPr>
              <w:spacing w:before="100" w:beforeAutospacing="1" w:after="100" w:afterAutospacing="1"/>
              <w:rPr>
                <w:rFonts w:ascii="仿宋" w:eastAsia="仿宋" w:hAnsi="仿宋" w:cs="仿宋"/>
                <w:b/>
                <w:sz w:val="24"/>
              </w:rPr>
            </w:pPr>
            <w:r>
              <w:rPr>
                <w:rFonts w:ascii="仿宋" w:eastAsia="仿宋" w:hAnsi="仿宋" w:cs="仿宋" w:hint="eastAsia"/>
                <w:b/>
                <w:sz w:val="24"/>
              </w:rPr>
              <w:t>1.教学目标</w:t>
            </w:r>
          </w:p>
          <w:p w14:paraId="19F047A3" w14:textId="77777777" w:rsidR="009F4B90" w:rsidRDefault="00D430A3">
            <w:pPr>
              <w:widowControl/>
              <w:snapToGrid w:val="0"/>
              <w:spacing w:line="360" w:lineRule="auto"/>
              <w:ind w:firstLineChars="200" w:firstLine="480"/>
              <w:jc w:val="left"/>
              <w:rPr>
                <w:rFonts w:ascii="仿宋" w:eastAsia="仿宋" w:hAnsi="Calibri" w:cs="仿宋"/>
                <w:sz w:val="24"/>
                <w:szCs w:val="22"/>
              </w:rPr>
            </w:pPr>
            <w:r>
              <w:rPr>
                <w:rFonts w:ascii="仿宋" w:eastAsia="仿宋" w:hAnsi="Calibri" w:cs="仿宋" w:hint="eastAsia"/>
                <w:sz w:val="24"/>
                <w:szCs w:val="22"/>
              </w:rPr>
              <w:t>1）知识：能举例说明形旁与声旁的概念；能利用例字说出所学形旁与所构合体字在意义上的联系。</w:t>
            </w:r>
          </w:p>
          <w:p w14:paraId="31F8EEB0" w14:textId="77777777" w:rsidR="009F4B90" w:rsidRDefault="00D430A3">
            <w:pPr>
              <w:widowControl/>
              <w:snapToGrid w:val="0"/>
              <w:spacing w:line="360" w:lineRule="auto"/>
              <w:ind w:firstLineChars="200" w:firstLine="480"/>
              <w:jc w:val="left"/>
              <w:rPr>
                <w:rFonts w:ascii="仿宋" w:eastAsia="仿宋" w:hAnsi="Calibri" w:cs="仿宋"/>
                <w:sz w:val="24"/>
                <w:szCs w:val="22"/>
              </w:rPr>
            </w:pPr>
            <w:r>
              <w:rPr>
                <w:rFonts w:ascii="仿宋" w:eastAsia="仿宋" w:hAnsi="Calibri" w:cs="仿宋" w:hint="eastAsia"/>
                <w:sz w:val="24"/>
                <w:szCs w:val="22"/>
              </w:rPr>
              <w:t>2）技能：能在合体字中分辨出已学的形旁与声旁。</w:t>
            </w:r>
          </w:p>
          <w:p w14:paraId="35E9B1CD" w14:textId="77777777" w:rsidR="009F4B90" w:rsidRDefault="00D430A3">
            <w:pPr>
              <w:widowControl/>
              <w:snapToGrid w:val="0"/>
              <w:spacing w:line="360" w:lineRule="auto"/>
              <w:ind w:firstLineChars="200" w:firstLine="480"/>
              <w:jc w:val="left"/>
              <w:rPr>
                <w:rFonts w:ascii="仿宋" w:eastAsia="仿宋" w:hAnsi="Calibri" w:cs="仿宋"/>
                <w:sz w:val="24"/>
                <w:szCs w:val="22"/>
              </w:rPr>
            </w:pPr>
            <w:r>
              <w:rPr>
                <w:rFonts w:ascii="仿宋" w:eastAsia="仿宋" w:hAnsi="Calibri" w:cs="仿宋" w:hint="eastAsia"/>
                <w:sz w:val="24"/>
                <w:szCs w:val="22"/>
              </w:rPr>
              <w:t>3）策略：初步掌握利用声旁记忆、猜测字音的方法；初步掌握运用形旁理解、记忆、猜测字义的方法；初步掌握使用形旁策略区分形近字、同音字的方法。</w:t>
            </w:r>
          </w:p>
          <w:p w14:paraId="6156D379" w14:textId="77777777" w:rsidR="009F4B90" w:rsidRDefault="00D430A3">
            <w:pPr>
              <w:widowControl/>
              <w:snapToGrid w:val="0"/>
              <w:spacing w:line="360" w:lineRule="auto"/>
              <w:ind w:firstLineChars="200" w:firstLine="480"/>
              <w:jc w:val="left"/>
              <w:rPr>
                <w:rFonts w:ascii="仿宋" w:eastAsia="仿宋" w:hAnsi="Calibri" w:cs="仿宋"/>
                <w:sz w:val="24"/>
                <w:szCs w:val="22"/>
              </w:rPr>
            </w:pPr>
            <w:r>
              <w:rPr>
                <w:rFonts w:ascii="仿宋" w:eastAsia="仿宋" w:hAnsi="Calibri" w:cs="仿宋" w:hint="eastAsia"/>
                <w:sz w:val="24"/>
                <w:szCs w:val="22"/>
              </w:rPr>
              <w:t xml:space="preserve">4）情感：感知形旁、声旁在汉字学习中的重要性；体验形旁、声旁策略在汉语学习中的作用；促发在自主学习中运用学习策略的愿望。 </w:t>
            </w:r>
          </w:p>
          <w:p w14:paraId="5AFBA62B" w14:textId="77777777" w:rsidR="009F4B90" w:rsidRDefault="00D430A3">
            <w:pPr>
              <w:widowControl/>
              <w:snapToGrid w:val="0"/>
              <w:spacing w:line="360" w:lineRule="auto"/>
              <w:jc w:val="left"/>
              <w:rPr>
                <w:rFonts w:ascii="仿宋" w:eastAsia="仿宋" w:hAnsi="仿宋" w:cs="仿宋"/>
                <w:b/>
                <w:sz w:val="24"/>
              </w:rPr>
            </w:pPr>
            <w:r>
              <w:rPr>
                <w:rFonts w:ascii="仿宋" w:eastAsia="仿宋" w:hAnsi="仿宋" w:cs="仿宋" w:hint="eastAsia"/>
                <w:b/>
                <w:sz w:val="24"/>
              </w:rPr>
              <w:t>2.教学过程</w:t>
            </w:r>
          </w:p>
          <w:p w14:paraId="032297F7" w14:textId="77777777" w:rsidR="009F4B90" w:rsidRDefault="00D430A3">
            <w:pPr>
              <w:widowControl/>
              <w:snapToGrid w:val="0"/>
              <w:spacing w:line="360" w:lineRule="auto"/>
              <w:ind w:firstLineChars="200" w:firstLine="480"/>
              <w:jc w:val="left"/>
              <w:rPr>
                <w:rFonts w:ascii="仿宋" w:eastAsia="仿宋" w:hAnsi="Calibri" w:cs="仿宋"/>
                <w:sz w:val="24"/>
                <w:szCs w:val="22"/>
              </w:rPr>
            </w:pPr>
            <w:r>
              <w:rPr>
                <w:rFonts w:ascii="仿宋" w:eastAsia="仿宋" w:hAnsi="Calibri" w:cs="仿宋" w:hint="eastAsia"/>
                <w:sz w:val="24"/>
                <w:szCs w:val="22"/>
              </w:rPr>
              <w:t>1）教学理念思路：认知概念—— 发现规律 ——体验策略</w:t>
            </w:r>
          </w:p>
          <w:p w14:paraId="612C9820" w14:textId="77777777" w:rsidR="009F4B90" w:rsidRDefault="00D430A3">
            <w:pPr>
              <w:widowControl/>
              <w:snapToGrid w:val="0"/>
              <w:spacing w:line="360" w:lineRule="auto"/>
              <w:ind w:firstLineChars="200" w:firstLine="480"/>
              <w:jc w:val="left"/>
              <w:rPr>
                <w:rFonts w:ascii="仿宋" w:eastAsia="仿宋" w:hAnsi="Calibri" w:cs="仿宋"/>
                <w:sz w:val="24"/>
                <w:szCs w:val="22"/>
              </w:rPr>
            </w:pPr>
            <w:r>
              <w:rPr>
                <w:rFonts w:ascii="仿宋" w:eastAsia="仿宋" w:hAnsi="Calibri" w:cs="仿宋" w:hint="eastAsia"/>
                <w:sz w:val="24"/>
                <w:szCs w:val="22"/>
              </w:rPr>
              <w:t>本课的教学重、难点为学习策略的相关知识，其所处理的对象是个人认知活动, 主要涉及对汉字概念的理解、对内部规律的应用，学生只有通过亲身参与、探究和实践, 才能将其内化。</w:t>
            </w:r>
          </w:p>
          <w:p w14:paraId="06D4E2B7" w14:textId="77777777" w:rsidR="009F4B90" w:rsidRDefault="00D430A3">
            <w:pPr>
              <w:widowControl/>
              <w:snapToGrid w:val="0"/>
              <w:spacing w:line="360" w:lineRule="auto"/>
              <w:ind w:firstLineChars="200" w:firstLine="480"/>
              <w:jc w:val="left"/>
              <w:rPr>
                <w:rFonts w:ascii="仿宋" w:eastAsia="仿宋" w:hAnsi="Calibri" w:cs="仿宋"/>
                <w:sz w:val="24"/>
                <w:szCs w:val="22"/>
              </w:rPr>
            </w:pPr>
            <w:r>
              <w:rPr>
                <w:rFonts w:ascii="仿宋" w:eastAsia="仿宋" w:hAnsi="Calibri" w:cs="仿宋" w:hint="eastAsia"/>
                <w:sz w:val="24"/>
                <w:szCs w:val="22"/>
              </w:rPr>
              <w:t>据此，教师采用的教学思路为：先掌握陈述性知识（形旁、声旁的概念）, 继而运用程序性知识（学会辨别形旁与声旁）, 最终实现向策略性知识（形旁、声旁策略）转化和迁移的学习目标。</w:t>
            </w:r>
          </w:p>
          <w:p w14:paraId="300A3DDB" w14:textId="77777777" w:rsidR="009F4B90" w:rsidRDefault="00D430A3">
            <w:pPr>
              <w:widowControl/>
              <w:snapToGrid w:val="0"/>
              <w:spacing w:line="360" w:lineRule="auto"/>
              <w:ind w:firstLineChars="200" w:firstLine="480"/>
              <w:jc w:val="left"/>
              <w:rPr>
                <w:rFonts w:ascii="仿宋" w:eastAsia="仿宋" w:hAnsi="Calibri" w:cs="仿宋"/>
                <w:sz w:val="24"/>
                <w:szCs w:val="22"/>
              </w:rPr>
            </w:pPr>
            <w:r>
              <w:rPr>
                <w:rFonts w:ascii="仿宋" w:eastAsia="仿宋" w:hAnsi="Calibri" w:cs="仿宋" w:hint="eastAsia"/>
                <w:sz w:val="24"/>
                <w:szCs w:val="22"/>
              </w:rPr>
              <w:t>一方面，逐层构建认知概念、发现规律、体验策略、实践应用的教学步骤，并采用与之相匹配的脚手架。</w:t>
            </w:r>
          </w:p>
          <w:p w14:paraId="13F3B6F4" w14:textId="77777777" w:rsidR="009F4B90" w:rsidRDefault="00D430A3">
            <w:pPr>
              <w:widowControl/>
              <w:snapToGrid w:val="0"/>
              <w:spacing w:line="360" w:lineRule="auto"/>
              <w:ind w:firstLineChars="200" w:firstLine="480"/>
              <w:jc w:val="left"/>
              <w:rPr>
                <w:rFonts w:ascii="仿宋" w:eastAsia="仿宋" w:hAnsi="Calibri" w:cs="仿宋"/>
                <w:sz w:val="24"/>
                <w:szCs w:val="22"/>
              </w:rPr>
            </w:pPr>
            <w:r>
              <w:rPr>
                <w:rFonts w:ascii="仿宋" w:eastAsia="仿宋" w:hAnsi="Calibri" w:cs="仿宋" w:hint="eastAsia"/>
                <w:sz w:val="24"/>
                <w:szCs w:val="22"/>
              </w:rPr>
              <w:t>另一方面，为了达到最优的教学效果，辅以发现式教学法，在每个环节中</w:t>
            </w:r>
            <w:r>
              <w:rPr>
                <w:rFonts w:ascii="仿宋" w:eastAsia="仿宋" w:hAnsi="Calibri" w:cs="仿宋" w:hint="eastAsia"/>
                <w:sz w:val="24"/>
                <w:szCs w:val="22"/>
              </w:rPr>
              <w:lastRenderedPageBreak/>
              <w:t>均以多个典型教学任务为依托，启发学生联系“旧知”发现“新知”，即汉字的内部规律与相关策略。这样，既达成“以学生为中心”，让他们承担部分“教”的责任，又能促进其更深的学习记忆和更强的学习动力。</w:t>
            </w:r>
          </w:p>
          <w:p w14:paraId="07BE718E" w14:textId="77777777" w:rsidR="009F4B90" w:rsidRDefault="009F4B90">
            <w:pPr>
              <w:widowControl/>
              <w:snapToGrid w:val="0"/>
              <w:spacing w:line="360" w:lineRule="auto"/>
              <w:ind w:firstLineChars="200" w:firstLine="480"/>
              <w:jc w:val="left"/>
              <w:rPr>
                <w:rFonts w:ascii="仿宋" w:eastAsia="仿宋" w:hAnsi="Calibri" w:cs="仿宋"/>
                <w:sz w:val="24"/>
                <w:szCs w:val="22"/>
              </w:rPr>
            </w:pPr>
          </w:p>
          <w:p w14:paraId="30170FEE" w14:textId="77777777" w:rsidR="009F4B90" w:rsidRDefault="00D430A3">
            <w:pPr>
              <w:widowControl/>
              <w:snapToGrid w:val="0"/>
              <w:spacing w:line="360" w:lineRule="auto"/>
              <w:ind w:firstLineChars="200" w:firstLine="480"/>
              <w:jc w:val="left"/>
              <w:rPr>
                <w:rFonts w:ascii="仿宋" w:eastAsia="仿宋" w:hAnsi="Calibri" w:cs="仿宋"/>
                <w:sz w:val="24"/>
                <w:szCs w:val="22"/>
              </w:rPr>
            </w:pPr>
            <w:r>
              <w:rPr>
                <w:rFonts w:ascii="仿宋" w:eastAsia="仿宋" w:hAnsi="Calibri" w:cs="仿宋" w:hint="eastAsia"/>
                <w:sz w:val="24"/>
                <w:szCs w:val="22"/>
              </w:rPr>
              <w:t>2）具体教学流程展示</w:t>
            </w:r>
          </w:p>
          <w:p w14:paraId="7FCAF1E7" w14:textId="77777777" w:rsidR="009F4B90" w:rsidRDefault="009F4B90">
            <w:pPr>
              <w:widowControl/>
              <w:snapToGrid w:val="0"/>
              <w:spacing w:line="360" w:lineRule="auto"/>
              <w:ind w:firstLineChars="200" w:firstLine="482"/>
              <w:jc w:val="left"/>
              <w:rPr>
                <w:rFonts w:ascii="仿宋" w:eastAsia="仿宋" w:hAnsi="Calibri" w:cs="仿宋"/>
                <w:b/>
                <w:bCs/>
                <w:sz w:val="24"/>
                <w:szCs w:val="22"/>
              </w:rPr>
            </w:pPr>
          </w:p>
          <w:p w14:paraId="27AF1FF5" w14:textId="77777777" w:rsidR="009F4B90" w:rsidRDefault="00D430A3">
            <w:pPr>
              <w:widowControl/>
              <w:snapToGrid w:val="0"/>
              <w:spacing w:line="360" w:lineRule="auto"/>
              <w:ind w:firstLineChars="200" w:firstLine="482"/>
              <w:jc w:val="left"/>
              <w:rPr>
                <w:rFonts w:ascii="仿宋" w:eastAsia="仿宋" w:hAnsi="Calibri" w:cs="仿宋"/>
                <w:b/>
                <w:bCs/>
                <w:sz w:val="24"/>
                <w:szCs w:val="22"/>
              </w:rPr>
            </w:pPr>
            <w:r>
              <w:rPr>
                <w:rFonts w:ascii="仿宋" w:eastAsia="仿宋" w:hAnsi="Calibri" w:cs="仿宋" w:hint="eastAsia"/>
                <w:b/>
                <w:bCs/>
                <w:sz w:val="24"/>
                <w:szCs w:val="22"/>
              </w:rPr>
              <w:t>导入</w:t>
            </w:r>
          </w:p>
          <w:p w14:paraId="0469C95B" w14:textId="77777777" w:rsidR="009F4B90" w:rsidRDefault="00D430A3">
            <w:pPr>
              <w:spacing w:line="360" w:lineRule="auto"/>
              <w:ind w:firstLineChars="500" w:firstLine="1050"/>
              <w:jc w:val="left"/>
              <w:rPr>
                <w:rFonts w:ascii="宋体" w:hAnsi="宋体"/>
                <w:sz w:val="24"/>
              </w:rPr>
            </w:pPr>
            <w:r>
              <w:rPr>
                <w:noProof/>
              </w:rPr>
              <w:drawing>
                <wp:inline distT="0" distB="0" distL="114300" distR="114300" wp14:anchorId="1F541953" wp14:editId="785C486F">
                  <wp:extent cx="2430780" cy="1630045"/>
                  <wp:effectExtent l="0" t="0" r="7620" b="6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
                          <a:stretch>
                            <a:fillRect/>
                          </a:stretch>
                        </pic:blipFill>
                        <pic:spPr>
                          <a:xfrm>
                            <a:off x="0" y="0"/>
                            <a:ext cx="2430780" cy="1630045"/>
                          </a:xfrm>
                          <a:prstGeom prst="rect">
                            <a:avLst/>
                          </a:prstGeom>
                          <a:noFill/>
                          <a:ln>
                            <a:noFill/>
                          </a:ln>
                        </pic:spPr>
                      </pic:pic>
                    </a:graphicData>
                  </a:graphic>
                </wp:inline>
              </w:drawing>
            </w:r>
          </w:p>
          <w:p w14:paraId="695E693E" w14:textId="77777777" w:rsidR="009F4B90" w:rsidRDefault="00D430A3">
            <w:pPr>
              <w:widowControl/>
              <w:snapToGrid w:val="0"/>
              <w:spacing w:line="360" w:lineRule="auto"/>
              <w:ind w:firstLineChars="200" w:firstLine="482"/>
              <w:jc w:val="left"/>
              <w:rPr>
                <w:rFonts w:ascii="仿宋" w:eastAsia="仿宋" w:hAnsi="Calibri" w:cs="仿宋"/>
                <w:sz w:val="24"/>
                <w:szCs w:val="22"/>
              </w:rPr>
            </w:pPr>
            <w:r>
              <w:rPr>
                <w:rFonts w:ascii="仿宋" w:eastAsia="仿宋" w:hAnsi="Calibri" w:cs="仿宋" w:hint="eastAsia"/>
                <w:b/>
                <w:bCs/>
                <w:sz w:val="24"/>
                <w:szCs w:val="22"/>
              </w:rPr>
              <w:t>说明</w:t>
            </w:r>
            <w:r>
              <w:rPr>
                <w:rFonts w:ascii="仿宋" w:eastAsia="仿宋" w:hAnsi="Calibri" w:cs="仿宋" w:hint="eastAsia"/>
                <w:sz w:val="24"/>
                <w:szCs w:val="22"/>
              </w:rPr>
              <w:t>：以问题的解决导入偏旁的概念，制造认知冲突。引导学生利用已有认真（笔画与部件对于汉字书写的重要性）体会偏旁对于汉字识记的重要性。</w:t>
            </w:r>
          </w:p>
          <w:p w14:paraId="65F870C6" w14:textId="77777777" w:rsidR="009F4B90" w:rsidRDefault="009F4B90">
            <w:pPr>
              <w:widowControl/>
              <w:snapToGrid w:val="0"/>
              <w:spacing w:line="360" w:lineRule="auto"/>
              <w:ind w:firstLineChars="200" w:firstLine="482"/>
              <w:jc w:val="left"/>
              <w:rPr>
                <w:rFonts w:ascii="仿宋" w:eastAsia="仿宋" w:hAnsi="Calibri" w:cs="仿宋"/>
                <w:b/>
                <w:bCs/>
                <w:sz w:val="24"/>
                <w:szCs w:val="22"/>
              </w:rPr>
            </w:pPr>
          </w:p>
          <w:p w14:paraId="070B426F" w14:textId="77777777" w:rsidR="009F4B90" w:rsidRDefault="00D430A3">
            <w:pPr>
              <w:widowControl/>
              <w:snapToGrid w:val="0"/>
              <w:spacing w:line="360" w:lineRule="auto"/>
              <w:ind w:firstLineChars="200" w:firstLine="482"/>
              <w:jc w:val="left"/>
              <w:rPr>
                <w:rFonts w:ascii="仿宋" w:eastAsia="仿宋" w:hAnsi="Calibri" w:cs="仿宋"/>
                <w:b/>
                <w:bCs/>
                <w:sz w:val="24"/>
                <w:szCs w:val="22"/>
              </w:rPr>
            </w:pPr>
            <w:r>
              <w:rPr>
                <w:rFonts w:ascii="仿宋" w:eastAsia="仿宋" w:hAnsi="Calibri" w:cs="仿宋" w:hint="eastAsia"/>
                <w:b/>
                <w:bCs/>
                <w:sz w:val="24"/>
                <w:szCs w:val="22"/>
              </w:rPr>
              <w:t>新知的学习</w:t>
            </w:r>
          </w:p>
          <w:p w14:paraId="56006262" w14:textId="77777777" w:rsidR="009F4B90" w:rsidRDefault="00D430A3">
            <w:pPr>
              <w:widowControl/>
              <w:snapToGrid w:val="0"/>
              <w:spacing w:line="360" w:lineRule="auto"/>
              <w:ind w:firstLineChars="200" w:firstLine="482"/>
              <w:jc w:val="left"/>
              <w:rPr>
                <w:rFonts w:ascii="仿宋" w:eastAsia="仿宋" w:hAnsi="Calibri" w:cs="仿宋"/>
                <w:b/>
                <w:bCs/>
                <w:sz w:val="24"/>
                <w:szCs w:val="22"/>
              </w:rPr>
            </w:pPr>
            <w:r>
              <w:rPr>
                <w:rFonts w:ascii="仿宋" w:eastAsia="仿宋" w:hAnsi="Calibri" w:cs="仿宋" w:hint="eastAsia"/>
                <w:b/>
                <w:bCs/>
                <w:sz w:val="24"/>
                <w:szCs w:val="22"/>
              </w:rPr>
              <w:t>一、形旁、声旁的概念</w:t>
            </w:r>
          </w:p>
          <w:p w14:paraId="67CB1D12" w14:textId="77777777" w:rsidR="009F4B90" w:rsidRDefault="00D430A3">
            <w:pPr>
              <w:widowControl/>
              <w:snapToGrid w:val="0"/>
              <w:spacing w:line="360" w:lineRule="auto"/>
              <w:ind w:firstLineChars="200" w:firstLine="482"/>
              <w:jc w:val="left"/>
              <w:rPr>
                <w:rFonts w:ascii="仿宋" w:eastAsia="仿宋" w:hAnsi="Calibri" w:cs="仿宋"/>
                <w:b/>
                <w:bCs/>
                <w:sz w:val="24"/>
                <w:szCs w:val="22"/>
              </w:rPr>
            </w:pPr>
            <w:r>
              <w:rPr>
                <w:rFonts w:ascii="仿宋" w:eastAsia="仿宋" w:hAnsi="Calibri" w:cs="仿宋" w:hint="eastAsia"/>
                <w:b/>
                <w:bCs/>
                <w:sz w:val="24"/>
                <w:szCs w:val="22"/>
              </w:rPr>
              <w:t>1.概念的自主发现</w:t>
            </w:r>
          </w:p>
          <w:p w14:paraId="762722B6" w14:textId="77777777" w:rsidR="009F4B90" w:rsidRDefault="00D430A3">
            <w:pPr>
              <w:spacing w:line="360" w:lineRule="auto"/>
              <w:ind w:firstLineChars="175" w:firstLine="368"/>
              <w:jc w:val="left"/>
              <w:rPr>
                <w:rFonts w:ascii="宋体" w:hAnsi="宋体"/>
                <w:sz w:val="24"/>
              </w:rPr>
            </w:pPr>
            <w:r>
              <w:rPr>
                <w:noProof/>
              </w:rPr>
              <w:drawing>
                <wp:inline distT="0" distB="0" distL="114300" distR="114300" wp14:anchorId="0753CEE0" wp14:editId="3534274A">
                  <wp:extent cx="3931920" cy="1661160"/>
                  <wp:effectExtent l="0" t="0" r="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8"/>
                          <a:stretch>
                            <a:fillRect/>
                          </a:stretch>
                        </pic:blipFill>
                        <pic:spPr>
                          <a:xfrm>
                            <a:off x="0" y="0"/>
                            <a:ext cx="3931920" cy="1661160"/>
                          </a:xfrm>
                          <a:prstGeom prst="rect">
                            <a:avLst/>
                          </a:prstGeom>
                          <a:noFill/>
                          <a:ln>
                            <a:noFill/>
                          </a:ln>
                        </pic:spPr>
                      </pic:pic>
                    </a:graphicData>
                  </a:graphic>
                </wp:inline>
              </w:drawing>
            </w:r>
          </w:p>
          <w:p w14:paraId="566BA4E4" w14:textId="77777777" w:rsidR="009F4B90" w:rsidRDefault="00D430A3">
            <w:pPr>
              <w:spacing w:line="360" w:lineRule="auto"/>
              <w:ind w:firstLineChars="200" w:firstLine="482"/>
              <w:jc w:val="left"/>
              <w:rPr>
                <w:rFonts w:ascii="宋体" w:hAnsi="宋体"/>
                <w:b/>
                <w:bCs/>
                <w:sz w:val="24"/>
              </w:rPr>
            </w:pPr>
            <w:r>
              <w:rPr>
                <w:rFonts w:ascii="仿宋" w:eastAsia="仿宋" w:hAnsi="Calibri" w:cs="仿宋" w:hint="eastAsia"/>
                <w:b/>
                <w:bCs/>
                <w:sz w:val="24"/>
                <w:szCs w:val="22"/>
              </w:rPr>
              <w:t>说明</w:t>
            </w:r>
            <w:r>
              <w:rPr>
                <w:rFonts w:ascii="仿宋" w:eastAsia="仿宋" w:hAnsi="Calibri" w:cs="仿宋" w:hint="eastAsia"/>
                <w:sz w:val="24"/>
                <w:szCs w:val="22"/>
              </w:rPr>
              <w:t>：采用发现式的学习方式，引导学习者对典型例字进行观察与分析。在此过程中抽象、概括出声旁、形旁与合体字字音字义之间存在关联性这一本质属性，从而获得对于两个概念的正确认知。</w:t>
            </w:r>
          </w:p>
          <w:p w14:paraId="7AA19392" w14:textId="77777777" w:rsidR="009F4B90" w:rsidRDefault="00D430A3">
            <w:pPr>
              <w:widowControl/>
              <w:snapToGrid w:val="0"/>
              <w:spacing w:line="360" w:lineRule="auto"/>
              <w:ind w:firstLineChars="200" w:firstLine="482"/>
              <w:jc w:val="left"/>
              <w:rPr>
                <w:rFonts w:ascii="仿宋" w:eastAsia="仿宋" w:hAnsi="Calibri" w:cs="仿宋"/>
                <w:b/>
                <w:bCs/>
                <w:sz w:val="24"/>
                <w:szCs w:val="22"/>
              </w:rPr>
            </w:pPr>
            <w:r>
              <w:rPr>
                <w:rFonts w:ascii="仿宋" w:eastAsia="仿宋" w:hAnsi="Calibri" w:cs="仿宋" w:hint="eastAsia"/>
                <w:b/>
                <w:bCs/>
                <w:sz w:val="24"/>
                <w:szCs w:val="22"/>
              </w:rPr>
              <w:t>2.测试与巩固</w:t>
            </w:r>
          </w:p>
          <w:p w14:paraId="23A73297" w14:textId="77777777" w:rsidR="009F4B90" w:rsidRDefault="00D430A3">
            <w:pPr>
              <w:widowControl/>
              <w:spacing w:line="360" w:lineRule="auto"/>
              <w:ind w:firstLineChars="300" w:firstLine="630"/>
              <w:jc w:val="left"/>
              <w:rPr>
                <w:rFonts w:ascii="宋体" w:hAnsi="宋体"/>
                <w:b/>
                <w:bCs/>
                <w:sz w:val="24"/>
              </w:rPr>
            </w:pPr>
            <w:r>
              <w:rPr>
                <w:noProof/>
              </w:rPr>
              <w:lastRenderedPageBreak/>
              <w:drawing>
                <wp:inline distT="0" distB="0" distL="114300" distR="114300" wp14:anchorId="2CD41967" wp14:editId="5FDF3DE3">
                  <wp:extent cx="3345815" cy="1570990"/>
                  <wp:effectExtent l="0" t="0" r="6985" b="1397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9"/>
                          <a:stretch>
                            <a:fillRect/>
                          </a:stretch>
                        </pic:blipFill>
                        <pic:spPr>
                          <a:xfrm>
                            <a:off x="0" y="0"/>
                            <a:ext cx="3345815" cy="1570990"/>
                          </a:xfrm>
                          <a:prstGeom prst="rect">
                            <a:avLst/>
                          </a:prstGeom>
                          <a:noFill/>
                          <a:ln>
                            <a:noFill/>
                          </a:ln>
                        </pic:spPr>
                      </pic:pic>
                    </a:graphicData>
                  </a:graphic>
                </wp:inline>
              </w:drawing>
            </w:r>
          </w:p>
          <w:p w14:paraId="604C89B8" w14:textId="77777777" w:rsidR="009F4B90" w:rsidRDefault="00D430A3">
            <w:pPr>
              <w:spacing w:line="360" w:lineRule="auto"/>
              <w:ind w:firstLineChars="200" w:firstLine="482"/>
              <w:jc w:val="left"/>
              <w:rPr>
                <w:rFonts w:ascii="仿宋" w:eastAsia="仿宋" w:hAnsi="Calibri" w:cs="仿宋"/>
                <w:sz w:val="24"/>
                <w:szCs w:val="22"/>
              </w:rPr>
            </w:pPr>
            <w:r>
              <w:rPr>
                <w:rFonts w:ascii="仿宋" w:eastAsia="仿宋" w:hAnsi="Calibri" w:cs="仿宋" w:hint="eastAsia"/>
                <w:b/>
                <w:bCs/>
                <w:sz w:val="24"/>
                <w:szCs w:val="22"/>
              </w:rPr>
              <w:t>说明</w:t>
            </w:r>
            <w:r>
              <w:rPr>
                <w:rFonts w:ascii="仿宋" w:eastAsia="仿宋" w:hAnsi="Calibri" w:cs="仿宋" w:hint="eastAsia"/>
                <w:sz w:val="24"/>
                <w:szCs w:val="22"/>
              </w:rPr>
              <w:t>：借助练习检测教学效果，巩固新知；训练学习者辨别形旁、声旁的技能，为学习策略的教学创造必要条件。</w:t>
            </w:r>
          </w:p>
          <w:p w14:paraId="734C40E4" w14:textId="77777777" w:rsidR="009F4B90" w:rsidRDefault="009F4B90">
            <w:pPr>
              <w:spacing w:line="360" w:lineRule="auto"/>
              <w:jc w:val="left"/>
              <w:rPr>
                <w:rFonts w:ascii="宋体" w:hAnsi="宋体"/>
                <w:sz w:val="24"/>
              </w:rPr>
            </w:pPr>
          </w:p>
          <w:p w14:paraId="4F625DFE" w14:textId="77777777" w:rsidR="009F4B90" w:rsidRDefault="00D430A3">
            <w:pPr>
              <w:widowControl/>
              <w:snapToGrid w:val="0"/>
              <w:spacing w:line="360" w:lineRule="auto"/>
              <w:ind w:firstLineChars="200" w:firstLine="482"/>
              <w:jc w:val="left"/>
              <w:rPr>
                <w:rFonts w:ascii="仿宋" w:eastAsia="仿宋" w:hAnsi="Calibri" w:cs="仿宋"/>
                <w:b/>
                <w:bCs/>
                <w:sz w:val="24"/>
                <w:szCs w:val="22"/>
              </w:rPr>
            </w:pPr>
            <w:r>
              <w:rPr>
                <w:rFonts w:ascii="仿宋" w:eastAsia="仿宋" w:hAnsi="Calibri" w:cs="仿宋" w:hint="eastAsia"/>
                <w:b/>
                <w:bCs/>
                <w:sz w:val="24"/>
                <w:szCs w:val="22"/>
              </w:rPr>
              <w:t>二、声旁的策略</w:t>
            </w:r>
          </w:p>
          <w:p w14:paraId="0BBCBA29" w14:textId="77777777" w:rsidR="009F4B90" w:rsidRDefault="00D430A3">
            <w:pPr>
              <w:widowControl/>
              <w:snapToGrid w:val="0"/>
              <w:spacing w:line="360" w:lineRule="auto"/>
              <w:ind w:firstLineChars="200" w:firstLine="482"/>
              <w:jc w:val="left"/>
              <w:rPr>
                <w:rFonts w:ascii="仿宋" w:eastAsia="仿宋" w:hAnsi="Calibri" w:cs="仿宋"/>
                <w:b/>
                <w:bCs/>
                <w:sz w:val="24"/>
                <w:szCs w:val="22"/>
              </w:rPr>
            </w:pPr>
            <w:r>
              <w:rPr>
                <w:rFonts w:ascii="仿宋" w:eastAsia="仿宋" w:hAnsi="Calibri" w:cs="仿宋" w:hint="eastAsia"/>
                <w:b/>
                <w:bCs/>
                <w:sz w:val="24"/>
                <w:szCs w:val="22"/>
              </w:rPr>
              <w:t>1.体验与发现</w:t>
            </w:r>
          </w:p>
          <w:p w14:paraId="623E650C" w14:textId="77777777" w:rsidR="009F4B90" w:rsidRDefault="00D430A3">
            <w:pPr>
              <w:widowControl/>
              <w:spacing w:line="360" w:lineRule="auto"/>
              <w:ind w:leftChars="100" w:left="210" w:firstLineChars="200" w:firstLine="420"/>
              <w:jc w:val="left"/>
              <w:rPr>
                <w:rFonts w:ascii="仿宋" w:eastAsia="仿宋" w:hAnsi="Calibri" w:cs="仿宋"/>
                <w:b/>
                <w:bCs/>
                <w:sz w:val="24"/>
                <w:szCs w:val="22"/>
              </w:rPr>
            </w:pPr>
            <w:r>
              <w:rPr>
                <w:noProof/>
              </w:rPr>
              <w:drawing>
                <wp:inline distT="0" distB="0" distL="114300" distR="114300" wp14:anchorId="12561385" wp14:editId="0B3797EE">
                  <wp:extent cx="4585970" cy="1524000"/>
                  <wp:effectExtent l="0" t="0" r="1270" b="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0"/>
                          <a:stretch>
                            <a:fillRect/>
                          </a:stretch>
                        </pic:blipFill>
                        <pic:spPr>
                          <a:xfrm>
                            <a:off x="0" y="0"/>
                            <a:ext cx="4585970" cy="1524000"/>
                          </a:xfrm>
                          <a:prstGeom prst="rect">
                            <a:avLst/>
                          </a:prstGeom>
                          <a:noFill/>
                          <a:ln>
                            <a:noFill/>
                          </a:ln>
                        </pic:spPr>
                      </pic:pic>
                    </a:graphicData>
                  </a:graphic>
                </wp:inline>
              </w:drawing>
            </w:r>
            <w:r>
              <w:rPr>
                <w:rFonts w:ascii="宋体" w:hAnsi="宋体" w:cs="宋体" w:hint="eastAsia"/>
                <w:kern w:val="0"/>
                <w:sz w:val="24"/>
              </w:rPr>
              <w:t xml:space="preserve">    </w:t>
            </w:r>
          </w:p>
          <w:p w14:paraId="0EB7795E" w14:textId="77777777" w:rsidR="009F4B90" w:rsidRDefault="00D430A3">
            <w:pPr>
              <w:widowControl/>
              <w:spacing w:line="360" w:lineRule="auto"/>
              <w:ind w:leftChars="100" w:left="210" w:firstLineChars="200" w:firstLine="482"/>
              <w:jc w:val="left"/>
              <w:rPr>
                <w:rFonts w:ascii="仿宋" w:eastAsia="仿宋" w:hAnsi="Calibri" w:cs="仿宋"/>
                <w:b/>
                <w:bCs/>
                <w:sz w:val="24"/>
                <w:szCs w:val="22"/>
              </w:rPr>
            </w:pPr>
            <w:r>
              <w:rPr>
                <w:rFonts w:ascii="仿宋" w:eastAsia="仿宋" w:hAnsi="Calibri" w:cs="仿宋" w:hint="eastAsia"/>
                <w:b/>
                <w:bCs/>
                <w:sz w:val="24"/>
                <w:szCs w:val="22"/>
              </w:rPr>
              <w:t>说明：</w:t>
            </w:r>
            <w:r>
              <w:rPr>
                <w:rFonts w:ascii="仿宋" w:eastAsia="仿宋" w:hAnsi="Calibri" w:cs="仿宋" w:hint="eastAsia"/>
                <w:sz w:val="24"/>
                <w:szCs w:val="22"/>
              </w:rPr>
              <w:t>教师利用典型教学任务，引导学生在完成过程中发现策略，建立起学习策略的概念。</w:t>
            </w:r>
          </w:p>
          <w:p w14:paraId="2FB7D63A" w14:textId="77777777" w:rsidR="009F4B90" w:rsidRDefault="00D430A3">
            <w:pPr>
              <w:widowControl/>
              <w:snapToGrid w:val="0"/>
              <w:spacing w:line="360" w:lineRule="auto"/>
              <w:ind w:firstLineChars="200" w:firstLine="482"/>
              <w:jc w:val="left"/>
              <w:rPr>
                <w:rFonts w:ascii="仿宋" w:eastAsia="仿宋" w:hAnsi="Calibri" w:cs="仿宋"/>
                <w:b/>
                <w:bCs/>
                <w:sz w:val="24"/>
                <w:szCs w:val="22"/>
              </w:rPr>
            </w:pPr>
            <w:r>
              <w:rPr>
                <w:rFonts w:ascii="仿宋" w:eastAsia="仿宋" w:hAnsi="Calibri" w:cs="仿宋" w:hint="eastAsia"/>
                <w:b/>
                <w:bCs/>
                <w:sz w:val="24"/>
                <w:szCs w:val="22"/>
              </w:rPr>
              <w:t>2.策略的提出</w:t>
            </w:r>
          </w:p>
          <w:p w14:paraId="3AA2490F" w14:textId="77777777" w:rsidR="009F4B90" w:rsidRDefault="00D430A3">
            <w:pPr>
              <w:pStyle w:val="ab"/>
              <w:spacing w:line="360" w:lineRule="auto"/>
              <w:ind w:left="600" w:firstLineChars="0" w:firstLine="0"/>
              <w:rPr>
                <w:rFonts w:ascii="仿宋" w:eastAsia="仿宋" w:cs="仿宋"/>
                <w:sz w:val="24"/>
              </w:rPr>
            </w:pPr>
            <w:r>
              <w:rPr>
                <w:rFonts w:ascii="仿宋" w:eastAsia="仿宋" w:cs="仿宋" w:hint="eastAsia"/>
                <w:sz w:val="24"/>
              </w:rPr>
              <w:t>1）记忆字音</w:t>
            </w:r>
          </w:p>
          <w:p w14:paraId="7ED9A40E" w14:textId="77777777" w:rsidR="009F4B90" w:rsidRDefault="00D430A3">
            <w:pPr>
              <w:pStyle w:val="ab"/>
              <w:spacing w:line="360" w:lineRule="auto"/>
              <w:ind w:left="600" w:firstLineChars="0" w:firstLine="0"/>
              <w:rPr>
                <w:rFonts w:ascii="仿宋" w:eastAsia="仿宋" w:cs="仿宋"/>
                <w:sz w:val="24"/>
              </w:rPr>
            </w:pPr>
            <w:r>
              <w:rPr>
                <w:rFonts w:ascii="仿宋" w:eastAsia="仿宋" w:cs="仿宋" w:hint="eastAsia"/>
                <w:sz w:val="24"/>
              </w:rPr>
              <w:t>2）猜测字音</w:t>
            </w:r>
          </w:p>
          <w:p w14:paraId="7E77A498" w14:textId="77777777" w:rsidR="009F4B90" w:rsidRDefault="009F4B90">
            <w:pPr>
              <w:pStyle w:val="ab"/>
              <w:spacing w:line="360" w:lineRule="auto"/>
              <w:ind w:left="600" w:firstLineChars="0" w:firstLine="0"/>
              <w:rPr>
                <w:rFonts w:ascii="宋体" w:hAnsi="宋体"/>
                <w:sz w:val="24"/>
              </w:rPr>
            </w:pPr>
          </w:p>
          <w:p w14:paraId="4EF250A1" w14:textId="77777777" w:rsidR="009F4B90" w:rsidRDefault="00D430A3">
            <w:pPr>
              <w:widowControl/>
              <w:snapToGrid w:val="0"/>
              <w:spacing w:line="360" w:lineRule="auto"/>
              <w:ind w:firstLineChars="200" w:firstLine="482"/>
              <w:jc w:val="left"/>
              <w:rPr>
                <w:rFonts w:ascii="仿宋" w:eastAsia="仿宋" w:hAnsi="Calibri" w:cs="仿宋"/>
                <w:b/>
                <w:bCs/>
                <w:sz w:val="24"/>
                <w:szCs w:val="22"/>
              </w:rPr>
            </w:pPr>
            <w:r>
              <w:rPr>
                <w:rFonts w:ascii="仿宋" w:eastAsia="仿宋" w:hAnsi="Calibri" w:cs="仿宋" w:hint="eastAsia"/>
                <w:b/>
                <w:bCs/>
                <w:sz w:val="24"/>
                <w:szCs w:val="22"/>
              </w:rPr>
              <w:t>三、常用形旁的含义</w:t>
            </w:r>
          </w:p>
          <w:p w14:paraId="410C229B" w14:textId="77777777" w:rsidR="009F4B90" w:rsidRDefault="00D430A3">
            <w:pPr>
              <w:widowControl/>
              <w:spacing w:line="360" w:lineRule="auto"/>
              <w:ind w:firstLineChars="300" w:firstLine="630"/>
              <w:jc w:val="left"/>
              <w:rPr>
                <w:rFonts w:ascii="宋体" w:hAnsi="宋体" w:cs="宋体"/>
                <w:kern w:val="0"/>
                <w:sz w:val="24"/>
              </w:rPr>
            </w:pPr>
            <w:r>
              <w:rPr>
                <w:noProof/>
              </w:rPr>
              <w:drawing>
                <wp:inline distT="0" distB="0" distL="114300" distR="114300" wp14:anchorId="6ECC4B4B" wp14:editId="2E71612D">
                  <wp:extent cx="4396740" cy="1661160"/>
                  <wp:effectExtent l="0" t="0" r="762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1"/>
                          <a:stretch>
                            <a:fillRect/>
                          </a:stretch>
                        </pic:blipFill>
                        <pic:spPr>
                          <a:xfrm>
                            <a:off x="0" y="0"/>
                            <a:ext cx="4396740" cy="1661160"/>
                          </a:xfrm>
                          <a:prstGeom prst="rect">
                            <a:avLst/>
                          </a:prstGeom>
                          <a:noFill/>
                          <a:ln>
                            <a:noFill/>
                          </a:ln>
                        </pic:spPr>
                      </pic:pic>
                    </a:graphicData>
                  </a:graphic>
                </wp:inline>
              </w:drawing>
            </w:r>
            <w:r>
              <w:rPr>
                <w:rFonts w:ascii="宋体" w:hAnsi="宋体" w:cs="宋体" w:hint="eastAsia"/>
                <w:kern w:val="0"/>
                <w:sz w:val="24"/>
              </w:rPr>
              <w:t xml:space="preserve"> </w:t>
            </w:r>
          </w:p>
          <w:p w14:paraId="0998604A" w14:textId="77777777" w:rsidR="009F4B90" w:rsidRDefault="00D430A3">
            <w:pPr>
              <w:widowControl/>
              <w:spacing w:line="360" w:lineRule="auto"/>
              <w:ind w:leftChars="100" w:left="210" w:firstLineChars="200" w:firstLine="482"/>
              <w:jc w:val="left"/>
              <w:rPr>
                <w:rFonts w:ascii="仿宋" w:eastAsia="仿宋" w:hAnsi="Calibri" w:cs="仿宋"/>
                <w:sz w:val="24"/>
                <w:szCs w:val="22"/>
              </w:rPr>
            </w:pPr>
            <w:r>
              <w:rPr>
                <w:rFonts w:ascii="仿宋" w:eastAsia="仿宋" w:hAnsi="Calibri" w:cs="仿宋" w:hint="eastAsia"/>
                <w:b/>
                <w:bCs/>
                <w:sz w:val="24"/>
                <w:szCs w:val="22"/>
              </w:rPr>
              <w:lastRenderedPageBreak/>
              <w:t>说明</w:t>
            </w:r>
            <w:r>
              <w:rPr>
                <w:rFonts w:ascii="仿宋" w:eastAsia="仿宋" w:hAnsi="Calibri" w:cs="仿宋" w:hint="eastAsia"/>
                <w:sz w:val="24"/>
                <w:szCs w:val="22"/>
              </w:rPr>
              <w:t>：引导学生自主发现常用形旁与其所构合体字在字义上的系联性，为策略训练提供素材。</w:t>
            </w:r>
          </w:p>
          <w:p w14:paraId="35B2B167" w14:textId="77777777" w:rsidR="009F4B90" w:rsidRDefault="009F4B90">
            <w:pPr>
              <w:spacing w:line="360" w:lineRule="auto"/>
              <w:rPr>
                <w:rFonts w:ascii="宋体" w:hAnsi="宋体"/>
                <w:sz w:val="24"/>
              </w:rPr>
            </w:pPr>
          </w:p>
          <w:p w14:paraId="234C90F0" w14:textId="77777777" w:rsidR="009F4B90" w:rsidRDefault="00D430A3">
            <w:pPr>
              <w:widowControl/>
              <w:snapToGrid w:val="0"/>
              <w:spacing w:line="360" w:lineRule="auto"/>
              <w:ind w:firstLineChars="200" w:firstLine="482"/>
              <w:jc w:val="left"/>
              <w:rPr>
                <w:rFonts w:ascii="仿宋" w:eastAsia="仿宋" w:hAnsi="Calibri" w:cs="仿宋"/>
                <w:b/>
                <w:bCs/>
                <w:sz w:val="24"/>
                <w:szCs w:val="22"/>
              </w:rPr>
            </w:pPr>
            <w:r>
              <w:rPr>
                <w:rFonts w:ascii="仿宋" w:eastAsia="仿宋" w:hAnsi="Calibri" w:cs="仿宋" w:hint="eastAsia"/>
                <w:b/>
                <w:bCs/>
                <w:sz w:val="24"/>
                <w:szCs w:val="22"/>
              </w:rPr>
              <w:t>四、形旁策略</w:t>
            </w:r>
          </w:p>
          <w:p w14:paraId="4B611CD5" w14:textId="77777777" w:rsidR="009F4B90" w:rsidRDefault="00D430A3">
            <w:pPr>
              <w:widowControl/>
              <w:snapToGrid w:val="0"/>
              <w:spacing w:line="360" w:lineRule="auto"/>
              <w:ind w:firstLineChars="200" w:firstLine="482"/>
              <w:jc w:val="left"/>
              <w:rPr>
                <w:rFonts w:ascii="宋体" w:hAnsi="宋体" w:cs="宋体"/>
                <w:kern w:val="0"/>
                <w:sz w:val="24"/>
              </w:rPr>
            </w:pPr>
            <w:r>
              <w:rPr>
                <w:rFonts w:ascii="仿宋" w:eastAsia="仿宋" w:hAnsi="Calibri" w:cs="仿宋" w:hint="eastAsia"/>
                <w:b/>
                <w:bCs/>
                <w:sz w:val="24"/>
                <w:szCs w:val="22"/>
              </w:rPr>
              <w:t xml:space="preserve">1.体验与发现  </w:t>
            </w:r>
            <w:r>
              <w:rPr>
                <w:noProof/>
              </w:rPr>
              <w:drawing>
                <wp:inline distT="0" distB="0" distL="114300" distR="114300" wp14:anchorId="4EA9C899" wp14:editId="628179D6">
                  <wp:extent cx="4541520" cy="2834640"/>
                  <wp:effectExtent l="0" t="0" r="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2"/>
                          <a:stretch>
                            <a:fillRect/>
                          </a:stretch>
                        </pic:blipFill>
                        <pic:spPr>
                          <a:xfrm>
                            <a:off x="0" y="0"/>
                            <a:ext cx="4541520" cy="2834640"/>
                          </a:xfrm>
                          <a:prstGeom prst="rect">
                            <a:avLst/>
                          </a:prstGeom>
                          <a:noFill/>
                          <a:ln>
                            <a:noFill/>
                          </a:ln>
                        </pic:spPr>
                      </pic:pic>
                    </a:graphicData>
                  </a:graphic>
                </wp:inline>
              </w:drawing>
            </w:r>
            <w:r>
              <w:rPr>
                <w:noProof/>
              </w:rPr>
              <w:drawing>
                <wp:inline distT="0" distB="0" distL="114300" distR="114300" wp14:anchorId="1C2BE1EF" wp14:editId="5A874379">
                  <wp:extent cx="3345815" cy="2298065"/>
                  <wp:effectExtent l="0" t="0" r="6985" b="317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3"/>
                          <a:stretch>
                            <a:fillRect/>
                          </a:stretch>
                        </pic:blipFill>
                        <pic:spPr>
                          <a:xfrm>
                            <a:off x="0" y="0"/>
                            <a:ext cx="3345815" cy="2298065"/>
                          </a:xfrm>
                          <a:prstGeom prst="rect">
                            <a:avLst/>
                          </a:prstGeom>
                          <a:noFill/>
                          <a:ln>
                            <a:noFill/>
                          </a:ln>
                        </pic:spPr>
                      </pic:pic>
                    </a:graphicData>
                  </a:graphic>
                </wp:inline>
              </w:drawing>
            </w:r>
          </w:p>
          <w:p w14:paraId="679BE274" w14:textId="77777777" w:rsidR="009F4B90" w:rsidRDefault="00D430A3">
            <w:pPr>
              <w:widowControl/>
              <w:spacing w:line="360" w:lineRule="auto"/>
              <w:ind w:leftChars="100" w:left="210" w:firstLineChars="200" w:firstLine="482"/>
              <w:jc w:val="left"/>
              <w:rPr>
                <w:rFonts w:ascii="仿宋" w:eastAsia="仿宋" w:hAnsi="Calibri" w:cs="仿宋"/>
                <w:sz w:val="24"/>
                <w:szCs w:val="22"/>
              </w:rPr>
            </w:pPr>
            <w:r>
              <w:rPr>
                <w:rFonts w:ascii="仿宋" w:eastAsia="仿宋" w:hAnsi="Calibri" w:cs="仿宋" w:hint="eastAsia"/>
                <w:b/>
                <w:bCs/>
                <w:sz w:val="24"/>
                <w:szCs w:val="22"/>
              </w:rPr>
              <w:t>说明</w:t>
            </w:r>
            <w:r>
              <w:rPr>
                <w:rFonts w:ascii="仿宋" w:eastAsia="仿宋" w:hAnsi="Calibri" w:cs="仿宋" w:hint="eastAsia"/>
                <w:sz w:val="24"/>
                <w:szCs w:val="22"/>
              </w:rPr>
              <w:t>：教师利用典型教学任务，引导学生在完成过程中体验发现策略的运用，建立起学习策略的概念。</w:t>
            </w:r>
          </w:p>
          <w:p w14:paraId="624B7C7E" w14:textId="77777777" w:rsidR="009F4B90" w:rsidRDefault="00D430A3">
            <w:pPr>
              <w:pStyle w:val="ab"/>
              <w:spacing w:line="360" w:lineRule="auto"/>
              <w:ind w:left="240" w:firstLineChars="0" w:firstLine="0"/>
              <w:rPr>
                <w:rFonts w:ascii="仿宋" w:eastAsia="仿宋" w:cs="仿宋"/>
                <w:b/>
                <w:bCs/>
                <w:sz w:val="24"/>
              </w:rPr>
            </w:pPr>
            <w:r>
              <w:rPr>
                <w:rFonts w:ascii="仿宋" w:eastAsia="仿宋" w:cs="仿宋" w:hint="eastAsia"/>
                <w:b/>
                <w:bCs/>
                <w:sz w:val="24"/>
              </w:rPr>
              <w:t xml:space="preserve">   2.策略的提出</w:t>
            </w:r>
          </w:p>
          <w:p w14:paraId="04F3CD63" w14:textId="77777777" w:rsidR="009F4B90" w:rsidRDefault="00D430A3">
            <w:pPr>
              <w:pStyle w:val="ab"/>
              <w:spacing w:line="360" w:lineRule="auto"/>
              <w:ind w:left="600" w:firstLineChars="0" w:firstLine="0"/>
              <w:rPr>
                <w:rFonts w:ascii="仿宋" w:eastAsia="仿宋" w:cs="仿宋"/>
                <w:sz w:val="24"/>
              </w:rPr>
            </w:pPr>
            <w:r>
              <w:rPr>
                <w:rFonts w:ascii="仿宋" w:eastAsia="仿宋" w:cs="仿宋" w:hint="eastAsia"/>
                <w:sz w:val="24"/>
              </w:rPr>
              <w:t>1）记忆、理解字义</w:t>
            </w:r>
          </w:p>
          <w:p w14:paraId="181AF9C0" w14:textId="77777777" w:rsidR="009F4B90" w:rsidRDefault="00D430A3">
            <w:pPr>
              <w:pStyle w:val="ab"/>
              <w:spacing w:line="360" w:lineRule="auto"/>
              <w:ind w:left="600" w:firstLineChars="0" w:firstLine="0"/>
              <w:rPr>
                <w:rFonts w:ascii="仿宋" w:eastAsia="仿宋" w:cs="仿宋"/>
                <w:sz w:val="24"/>
              </w:rPr>
            </w:pPr>
            <w:r>
              <w:rPr>
                <w:rFonts w:ascii="仿宋" w:eastAsia="仿宋" w:cs="仿宋" w:hint="eastAsia"/>
                <w:sz w:val="24"/>
              </w:rPr>
              <w:t>2）猜测字义</w:t>
            </w:r>
          </w:p>
          <w:p w14:paraId="5DEC09B9" w14:textId="77777777" w:rsidR="009F4B90" w:rsidRDefault="00D430A3">
            <w:pPr>
              <w:pStyle w:val="ab"/>
              <w:spacing w:line="360" w:lineRule="auto"/>
              <w:ind w:left="600" w:firstLineChars="0" w:firstLine="0"/>
              <w:rPr>
                <w:rFonts w:ascii="仿宋" w:eastAsia="仿宋" w:cs="仿宋"/>
                <w:sz w:val="24"/>
              </w:rPr>
            </w:pPr>
            <w:r>
              <w:rPr>
                <w:rFonts w:ascii="仿宋" w:eastAsia="仿宋" w:cs="仿宋" w:hint="eastAsia"/>
                <w:sz w:val="24"/>
              </w:rPr>
              <w:t>3）区分字形字音相近的合体字</w:t>
            </w:r>
          </w:p>
          <w:p w14:paraId="433DE948" w14:textId="77777777" w:rsidR="009F4B90" w:rsidRDefault="009F4B90">
            <w:pPr>
              <w:widowControl/>
              <w:snapToGrid w:val="0"/>
              <w:spacing w:line="360" w:lineRule="auto"/>
              <w:ind w:firstLineChars="200" w:firstLine="482"/>
              <w:jc w:val="left"/>
              <w:rPr>
                <w:rFonts w:ascii="仿宋" w:eastAsia="仿宋" w:hAnsi="Calibri" w:cs="仿宋"/>
                <w:b/>
                <w:bCs/>
                <w:sz w:val="24"/>
                <w:szCs w:val="22"/>
              </w:rPr>
            </w:pPr>
          </w:p>
          <w:p w14:paraId="392B3849" w14:textId="77777777" w:rsidR="009F4B90" w:rsidRDefault="00D430A3">
            <w:pPr>
              <w:widowControl/>
              <w:snapToGrid w:val="0"/>
              <w:spacing w:line="360" w:lineRule="auto"/>
              <w:ind w:firstLineChars="200" w:firstLine="482"/>
              <w:jc w:val="left"/>
              <w:rPr>
                <w:rFonts w:ascii="仿宋" w:eastAsia="仿宋" w:hAnsi="Calibri" w:cs="仿宋"/>
                <w:b/>
                <w:bCs/>
                <w:sz w:val="24"/>
                <w:szCs w:val="22"/>
              </w:rPr>
            </w:pPr>
            <w:r>
              <w:rPr>
                <w:rFonts w:ascii="仿宋" w:eastAsia="仿宋" w:hAnsi="Calibri" w:cs="仿宋" w:hint="eastAsia"/>
                <w:b/>
                <w:bCs/>
                <w:sz w:val="24"/>
                <w:szCs w:val="22"/>
              </w:rPr>
              <w:lastRenderedPageBreak/>
              <w:t>五、策略运用</w:t>
            </w:r>
          </w:p>
          <w:p w14:paraId="4A1B2D26" w14:textId="77777777" w:rsidR="009F4B90" w:rsidRDefault="00D430A3">
            <w:pPr>
              <w:widowControl/>
              <w:snapToGrid w:val="0"/>
              <w:spacing w:line="360" w:lineRule="auto"/>
              <w:ind w:firstLineChars="200" w:firstLine="482"/>
              <w:jc w:val="left"/>
              <w:rPr>
                <w:rFonts w:ascii="仿宋" w:eastAsia="仿宋" w:hAnsi="Calibri" w:cs="仿宋"/>
                <w:b/>
                <w:bCs/>
                <w:sz w:val="24"/>
                <w:szCs w:val="22"/>
              </w:rPr>
            </w:pPr>
            <w:r>
              <w:rPr>
                <w:rFonts w:ascii="仿宋" w:eastAsia="仿宋" w:hAnsi="Calibri" w:cs="仿宋" w:hint="eastAsia"/>
                <w:b/>
                <w:bCs/>
                <w:sz w:val="24"/>
                <w:szCs w:val="22"/>
              </w:rPr>
              <w:t>1.古诗</w:t>
            </w:r>
          </w:p>
          <w:p w14:paraId="0F9FE279" w14:textId="77777777" w:rsidR="009F4B90" w:rsidRDefault="00D430A3">
            <w:pPr>
              <w:pStyle w:val="ab"/>
              <w:spacing w:line="360" w:lineRule="auto"/>
              <w:ind w:left="601" w:firstLineChars="0" w:firstLine="0"/>
              <w:jc w:val="left"/>
              <w:rPr>
                <w:rFonts w:ascii="宋体" w:hAnsi="宋体"/>
                <w:b/>
                <w:bCs/>
                <w:sz w:val="24"/>
              </w:rPr>
            </w:pPr>
            <w:r>
              <w:rPr>
                <w:noProof/>
              </w:rPr>
              <w:drawing>
                <wp:inline distT="0" distB="0" distL="114300" distR="114300" wp14:anchorId="123454E6" wp14:editId="7CA9AA28">
                  <wp:extent cx="4251960" cy="2628900"/>
                  <wp:effectExtent l="0" t="0" r="0" b="762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4"/>
                          <a:stretch>
                            <a:fillRect/>
                          </a:stretch>
                        </pic:blipFill>
                        <pic:spPr>
                          <a:xfrm>
                            <a:off x="0" y="0"/>
                            <a:ext cx="4251960" cy="2628900"/>
                          </a:xfrm>
                          <a:prstGeom prst="rect">
                            <a:avLst/>
                          </a:prstGeom>
                          <a:noFill/>
                          <a:ln>
                            <a:noFill/>
                          </a:ln>
                        </pic:spPr>
                      </pic:pic>
                    </a:graphicData>
                  </a:graphic>
                </wp:inline>
              </w:drawing>
            </w:r>
            <w:r>
              <w:rPr>
                <w:noProof/>
              </w:rPr>
              <w:drawing>
                <wp:inline distT="0" distB="0" distL="114300" distR="114300" wp14:anchorId="13F1BFFD" wp14:editId="3C5EFF56">
                  <wp:extent cx="3253740" cy="2377440"/>
                  <wp:effectExtent l="0" t="0" r="7620" b="0"/>
                  <wp:docPr id="2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pic:cNvPicPr>
                            <a:picLocks noChangeAspect="1"/>
                          </pic:cNvPicPr>
                        </pic:nvPicPr>
                        <pic:blipFill>
                          <a:blip r:embed="rId15"/>
                          <a:stretch>
                            <a:fillRect/>
                          </a:stretch>
                        </pic:blipFill>
                        <pic:spPr>
                          <a:xfrm>
                            <a:off x="0" y="0"/>
                            <a:ext cx="3253740" cy="2377440"/>
                          </a:xfrm>
                          <a:prstGeom prst="rect">
                            <a:avLst/>
                          </a:prstGeom>
                          <a:noFill/>
                          <a:ln>
                            <a:noFill/>
                          </a:ln>
                        </pic:spPr>
                      </pic:pic>
                    </a:graphicData>
                  </a:graphic>
                </wp:inline>
              </w:drawing>
            </w:r>
          </w:p>
          <w:p w14:paraId="03C0035E" w14:textId="77777777" w:rsidR="009F4B90" w:rsidRDefault="00D430A3">
            <w:pPr>
              <w:widowControl/>
              <w:spacing w:line="360" w:lineRule="auto"/>
              <w:ind w:leftChars="100" w:left="210" w:firstLineChars="200" w:firstLine="482"/>
              <w:jc w:val="left"/>
              <w:rPr>
                <w:rFonts w:ascii="仿宋" w:eastAsia="仿宋" w:hAnsi="Calibri" w:cs="仿宋"/>
                <w:sz w:val="24"/>
                <w:szCs w:val="22"/>
              </w:rPr>
            </w:pPr>
            <w:r>
              <w:rPr>
                <w:rFonts w:ascii="仿宋" w:eastAsia="仿宋" w:hAnsi="Calibri" w:cs="仿宋" w:hint="eastAsia"/>
                <w:b/>
                <w:bCs/>
                <w:sz w:val="24"/>
                <w:szCs w:val="22"/>
              </w:rPr>
              <w:t>说明</w:t>
            </w:r>
            <w:r>
              <w:rPr>
                <w:rFonts w:ascii="仿宋" w:eastAsia="仿宋" w:hAnsi="Calibri" w:cs="仿宋" w:hint="eastAsia"/>
                <w:sz w:val="24"/>
                <w:szCs w:val="22"/>
              </w:rPr>
              <w:t>：利用真实语料设置任务演示策略, 让学生在完成学习任务的过程中练习使用策略，充分感知策略的效力, 强化运用学习策略的动机。</w:t>
            </w:r>
          </w:p>
          <w:p w14:paraId="784DE498" w14:textId="77777777" w:rsidR="009F4B90" w:rsidRDefault="009F4B90">
            <w:pPr>
              <w:spacing w:line="360" w:lineRule="auto"/>
              <w:jc w:val="left"/>
              <w:rPr>
                <w:rFonts w:ascii="宋体" w:hAnsi="宋体"/>
                <w:sz w:val="24"/>
              </w:rPr>
            </w:pPr>
          </w:p>
          <w:p w14:paraId="5F4784F1" w14:textId="77777777" w:rsidR="009F4B90" w:rsidRDefault="00D430A3">
            <w:pPr>
              <w:widowControl/>
              <w:snapToGrid w:val="0"/>
              <w:spacing w:line="360" w:lineRule="auto"/>
              <w:ind w:firstLineChars="200" w:firstLine="482"/>
              <w:jc w:val="left"/>
              <w:rPr>
                <w:rFonts w:ascii="仿宋" w:eastAsia="仿宋" w:hAnsi="Calibri" w:cs="仿宋"/>
                <w:b/>
                <w:bCs/>
                <w:sz w:val="24"/>
                <w:szCs w:val="22"/>
              </w:rPr>
            </w:pPr>
            <w:r>
              <w:rPr>
                <w:rFonts w:ascii="仿宋" w:eastAsia="仿宋" w:hAnsi="Calibri" w:cs="仿宋" w:hint="eastAsia"/>
                <w:b/>
                <w:bCs/>
                <w:sz w:val="24"/>
                <w:szCs w:val="22"/>
              </w:rPr>
              <w:t>2.现代汉语短文：巩固与深入</w:t>
            </w:r>
          </w:p>
          <w:p w14:paraId="55C3F6C7" w14:textId="77777777" w:rsidR="009F4B90" w:rsidRDefault="00D430A3">
            <w:pPr>
              <w:spacing w:line="360" w:lineRule="auto"/>
              <w:ind w:firstLineChars="100" w:firstLine="210"/>
              <w:rPr>
                <w:rFonts w:ascii="仿宋" w:eastAsia="仿宋" w:hAnsi="Calibri" w:cs="仿宋"/>
                <w:b/>
                <w:bCs/>
                <w:sz w:val="24"/>
                <w:szCs w:val="22"/>
              </w:rPr>
            </w:pPr>
            <w:r>
              <w:rPr>
                <w:noProof/>
              </w:rPr>
              <w:lastRenderedPageBreak/>
              <w:drawing>
                <wp:inline distT="0" distB="0" distL="114300" distR="114300" wp14:anchorId="23766973" wp14:editId="10B82723">
                  <wp:extent cx="3846195" cy="2147570"/>
                  <wp:effectExtent l="0" t="0" r="9525" b="127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16"/>
                          <a:stretch>
                            <a:fillRect/>
                          </a:stretch>
                        </pic:blipFill>
                        <pic:spPr>
                          <a:xfrm>
                            <a:off x="0" y="0"/>
                            <a:ext cx="3846195" cy="2147570"/>
                          </a:xfrm>
                          <a:prstGeom prst="rect">
                            <a:avLst/>
                          </a:prstGeom>
                          <a:noFill/>
                          <a:ln>
                            <a:noFill/>
                          </a:ln>
                        </pic:spPr>
                      </pic:pic>
                    </a:graphicData>
                  </a:graphic>
                </wp:inline>
              </w:drawing>
            </w:r>
            <w:r>
              <w:rPr>
                <w:noProof/>
              </w:rPr>
              <w:drawing>
                <wp:inline distT="0" distB="0" distL="114300" distR="114300" wp14:anchorId="03C232B3" wp14:editId="4C1FAD5B">
                  <wp:extent cx="4495800" cy="2529840"/>
                  <wp:effectExtent l="0" t="0" r="0" b="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17"/>
                          <a:stretch>
                            <a:fillRect/>
                          </a:stretch>
                        </pic:blipFill>
                        <pic:spPr>
                          <a:xfrm>
                            <a:off x="0" y="0"/>
                            <a:ext cx="4495800" cy="2529840"/>
                          </a:xfrm>
                          <a:prstGeom prst="rect">
                            <a:avLst/>
                          </a:prstGeom>
                          <a:noFill/>
                          <a:ln>
                            <a:noFill/>
                          </a:ln>
                        </pic:spPr>
                      </pic:pic>
                    </a:graphicData>
                  </a:graphic>
                </wp:inline>
              </w:drawing>
            </w:r>
            <w:r>
              <w:rPr>
                <w:noProof/>
              </w:rPr>
              <w:drawing>
                <wp:inline distT="0" distB="0" distL="114300" distR="114300" wp14:anchorId="764A5BF7" wp14:editId="1DB6FFC1">
                  <wp:extent cx="4570095" cy="2947670"/>
                  <wp:effectExtent l="0" t="0" r="1905" b="889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pic:cNvPicPr>
                            <a:picLocks noChangeAspect="1"/>
                          </pic:cNvPicPr>
                        </pic:nvPicPr>
                        <pic:blipFill>
                          <a:blip r:embed="rId18"/>
                          <a:stretch>
                            <a:fillRect/>
                          </a:stretch>
                        </pic:blipFill>
                        <pic:spPr>
                          <a:xfrm>
                            <a:off x="0" y="0"/>
                            <a:ext cx="4570095" cy="2947670"/>
                          </a:xfrm>
                          <a:prstGeom prst="rect">
                            <a:avLst/>
                          </a:prstGeom>
                          <a:noFill/>
                          <a:ln>
                            <a:noFill/>
                          </a:ln>
                        </pic:spPr>
                      </pic:pic>
                    </a:graphicData>
                  </a:graphic>
                </wp:inline>
              </w:drawing>
            </w:r>
          </w:p>
          <w:p w14:paraId="59DF1957" w14:textId="77777777" w:rsidR="009F4B90" w:rsidRDefault="00D430A3">
            <w:pPr>
              <w:widowControl/>
              <w:spacing w:line="360" w:lineRule="auto"/>
              <w:ind w:leftChars="100" w:left="210" w:firstLineChars="200" w:firstLine="482"/>
              <w:jc w:val="left"/>
              <w:rPr>
                <w:rFonts w:ascii="仿宋" w:eastAsia="仿宋" w:hAnsi="Calibri" w:cs="仿宋"/>
                <w:b/>
                <w:bCs/>
                <w:sz w:val="24"/>
                <w:szCs w:val="22"/>
              </w:rPr>
            </w:pPr>
            <w:r>
              <w:rPr>
                <w:rFonts w:ascii="仿宋" w:eastAsia="仿宋" w:hAnsi="Calibri" w:cs="仿宋" w:hint="eastAsia"/>
                <w:b/>
                <w:bCs/>
                <w:sz w:val="24"/>
                <w:szCs w:val="22"/>
              </w:rPr>
              <w:t>说明：</w:t>
            </w:r>
          </w:p>
          <w:p w14:paraId="5EDC11C5" w14:textId="77777777" w:rsidR="009F4B90" w:rsidRDefault="00D430A3">
            <w:pPr>
              <w:widowControl/>
              <w:spacing w:line="360" w:lineRule="auto"/>
              <w:ind w:leftChars="100" w:left="210" w:firstLineChars="200" w:firstLine="480"/>
              <w:jc w:val="left"/>
              <w:rPr>
                <w:rFonts w:ascii="仿宋" w:eastAsia="仿宋" w:hAnsi="Calibri" w:cs="仿宋"/>
                <w:sz w:val="24"/>
                <w:szCs w:val="22"/>
              </w:rPr>
            </w:pPr>
            <w:r>
              <w:rPr>
                <w:rFonts w:ascii="仿宋" w:eastAsia="仿宋" w:hAnsi="Calibri" w:cs="仿宋" w:hint="eastAsia"/>
                <w:sz w:val="24"/>
                <w:szCs w:val="22"/>
              </w:rPr>
              <w:t>任务1、2：通过变式练习，增加策略训练的多样性和层次性，促使学生真正形成策略性知识，并能向不同情境迁移。</w:t>
            </w:r>
          </w:p>
          <w:p w14:paraId="3BA29360" w14:textId="77777777" w:rsidR="009F4B90" w:rsidRDefault="00D430A3">
            <w:pPr>
              <w:widowControl/>
              <w:spacing w:line="360" w:lineRule="auto"/>
              <w:ind w:leftChars="100" w:left="210" w:firstLineChars="200" w:firstLine="480"/>
              <w:jc w:val="left"/>
              <w:rPr>
                <w:rFonts w:ascii="仿宋" w:eastAsia="仿宋" w:hAnsi="Calibri" w:cs="仿宋"/>
                <w:sz w:val="24"/>
                <w:szCs w:val="22"/>
              </w:rPr>
            </w:pPr>
            <w:r>
              <w:rPr>
                <w:rFonts w:ascii="仿宋" w:eastAsia="仿宋" w:hAnsi="Calibri" w:cs="仿宋" w:hint="eastAsia"/>
                <w:sz w:val="24"/>
                <w:szCs w:val="22"/>
              </w:rPr>
              <w:lastRenderedPageBreak/>
              <w:t>任务3：学习者对策略使用过程及成效开展总结与评估，选派代表进行汇报。教师对其中有效的策略以及独立完成任务的积极态度予以肯定。引导学生在学习策略使用过程进行自我监控和反思，强化其对学习策略的认知意识。</w:t>
            </w:r>
          </w:p>
          <w:p w14:paraId="66FC976C" w14:textId="77777777" w:rsidR="009F4B90" w:rsidRDefault="009F4B90">
            <w:pPr>
              <w:widowControl/>
              <w:spacing w:line="360" w:lineRule="auto"/>
              <w:jc w:val="left"/>
              <w:rPr>
                <w:rFonts w:ascii="宋体" w:hAnsi="宋体" w:cs="宋体"/>
                <w:kern w:val="0"/>
                <w:sz w:val="24"/>
              </w:rPr>
            </w:pPr>
          </w:p>
          <w:p w14:paraId="034A0A5E" w14:textId="77777777" w:rsidR="009F4B90" w:rsidRDefault="00D430A3">
            <w:pPr>
              <w:widowControl/>
              <w:snapToGrid w:val="0"/>
              <w:spacing w:line="360" w:lineRule="auto"/>
              <w:ind w:firstLineChars="200" w:firstLine="482"/>
              <w:jc w:val="left"/>
              <w:rPr>
                <w:rFonts w:ascii="仿宋" w:eastAsia="仿宋" w:hAnsi="Calibri" w:cs="仿宋"/>
                <w:b/>
                <w:bCs/>
                <w:sz w:val="24"/>
                <w:szCs w:val="22"/>
              </w:rPr>
            </w:pPr>
            <w:r>
              <w:rPr>
                <w:rFonts w:ascii="仿宋" w:eastAsia="仿宋" w:hAnsi="Calibri" w:cs="仿宋" w:hint="eastAsia"/>
                <w:b/>
                <w:bCs/>
                <w:sz w:val="24"/>
                <w:szCs w:val="22"/>
              </w:rPr>
              <w:t>六、课堂小结</w:t>
            </w:r>
          </w:p>
          <w:p w14:paraId="4A7C5C7D" w14:textId="77777777" w:rsidR="009F4B90" w:rsidRDefault="00D430A3">
            <w:pPr>
              <w:widowControl/>
              <w:spacing w:line="360" w:lineRule="auto"/>
              <w:ind w:firstLineChars="500" w:firstLine="1050"/>
              <w:jc w:val="left"/>
            </w:pPr>
            <w:r>
              <w:rPr>
                <w:noProof/>
              </w:rPr>
              <w:drawing>
                <wp:inline distT="0" distB="0" distL="114300" distR="114300" wp14:anchorId="107E4DAE" wp14:editId="5876D963">
                  <wp:extent cx="3985260" cy="1798320"/>
                  <wp:effectExtent l="0" t="0" r="7620" b="0"/>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19"/>
                          <a:stretch>
                            <a:fillRect/>
                          </a:stretch>
                        </pic:blipFill>
                        <pic:spPr>
                          <a:xfrm>
                            <a:off x="0" y="0"/>
                            <a:ext cx="3985260" cy="1798320"/>
                          </a:xfrm>
                          <a:prstGeom prst="rect">
                            <a:avLst/>
                          </a:prstGeom>
                          <a:noFill/>
                          <a:ln>
                            <a:noFill/>
                          </a:ln>
                        </pic:spPr>
                      </pic:pic>
                    </a:graphicData>
                  </a:graphic>
                </wp:inline>
              </w:drawing>
            </w:r>
          </w:p>
          <w:p w14:paraId="1FF504ED" w14:textId="77777777" w:rsidR="009F4B90" w:rsidRDefault="00D430A3">
            <w:pPr>
              <w:widowControl/>
              <w:spacing w:line="360" w:lineRule="auto"/>
              <w:ind w:firstLineChars="200" w:firstLine="420"/>
              <w:jc w:val="left"/>
            </w:pPr>
            <w:r>
              <w:rPr>
                <w:rFonts w:hint="eastAsia"/>
              </w:rPr>
              <w:t>（以上为具体教学流程）</w:t>
            </w:r>
          </w:p>
          <w:p w14:paraId="15CAB697" w14:textId="77777777" w:rsidR="009F4B90" w:rsidRDefault="00D430A3">
            <w:pPr>
              <w:spacing w:before="100" w:beforeAutospacing="1" w:after="100" w:afterAutospacing="1"/>
              <w:rPr>
                <w:rFonts w:ascii="仿宋" w:eastAsia="仿宋" w:hAnsi="仿宋" w:cs="仿宋"/>
                <w:b/>
                <w:sz w:val="24"/>
              </w:rPr>
            </w:pPr>
            <w:r>
              <w:rPr>
                <w:rFonts w:ascii="仿宋" w:eastAsia="仿宋" w:hAnsi="仿宋" w:cs="仿宋" w:hint="eastAsia"/>
                <w:b/>
                <w:sz w:val="24"/>
              </w:rPr>
              <w:t>3.教学评价</w:t>
            </w:r>
          </w:p>
          <w:p w14:paraId="1CCB8511" w14:textId="77777777" w:rsidR="009F4B90" w:rsidRDefault="00D430A3">
            <w:pPr>
              <w:widowControl/>
              <w:spacing w:line="360" w:lineRule="auto"/>
              <w:ind w:firstLineChars="200" w:firstLine="480"/>
              <w:jc w:val="left"/>
              <w:rPr>
                <w:rFonts w:ascii="仿宋" w:eastAsia="仿宋" w:hAnsi="Calibri" w:cs="仿宋"/>
                <w:sz w:val="24"/>
                <w:szCs w:val="22"/>
              </w:rPr>
            </w:pPr>
            <w:r>
              <w:rPr>
                <w:rFonts w:ascii="仿宋" w:eastAsia="仿宋" w:hAnsi="Calibri" w:cs="仿宋" w:hint="eastAsia"/>
                <w:sz w:val="24"/>
                <w:szCs w:val="22"/>
              </w:rPr>
              <w:t>本课时采用多元化的评价方式，主要体现在评价主体的交替变化上，分别有教师审评、学生自评和生生互评。教师审评如教师通过体验与发现的教学环节，在学生充分体验策略并</w:t>
            </w:r>
            <w:proofErr w:type="gramStart"/>
            <w:r>
              <w:rPr>
                <w:rFonts w:ascii="仿宋" w:eastAsia="仿宋" w:hAnsi="Calibri" w:cs="仿宋" w:hint="eastAsia"/>
                <w:sz w:val="24"/>
                <w:szCs w:val="22"/>
              </w:rPr>
              <w:t>作出</w:t>
            </w:r>
            <w:proofErr w:type="gramEnd"/>
            <w:r>
              <w:rPr>
                <w:rFonts w:ascii="仿宋" w:eastAsia="仿宋" w:hAnsi="Calibri" w:cs="仿宋" w:hint="eastAsia"/>
                <w:sz w:val="24"/>
                <w:szCs w:val="22"/>
              </w:rPr>
              <w:t>反馈的基础上，为学生呈现汉字形旁策略的内涵，帮助学生自发的建立该策略的概念；学生自评和生生互评主要体现在课堂策略运用的教学环节中，如在学习《夏日的池塘》一文中，教师一共提出三个任务，其中，任务1和2利用真实语料设置任务来演示策略，学生以个体为单位，利用声旁策略和形旁策略分别猜测汉字的读音</w:t>
            </w:r>
            <w:proofErr w:type="gramStart"/>
            <w:r>
              <w:rPr>
                <w:rFonts w:ascii="仿宋" w:eastAsia="仿宋" w:hAnsi="Calibri" w:cs="仿宋" w:hint="eastAsia"/>
                <w:sz w:val="24"/>
                <w:szCs w:val="22"/>
              </w:rPr>
              <w:t>和标红词汇</w:t>
            </w:r>
            <w:proofErr w:type="gramEnd"/>
            <w:r>
              <w:rPr>
                <w:rFonts w:ascii="仿宋" w:eastAsia="仿宋" w:hAnsi="Calibri" w:cs="仿宋" w:hint="eastAsia"/>
                <w:sz w:val="24"/>
                <w:szCs w:val="22"/>
              </w:rPr>
              <w:t>的含义，以此强化学生运用学习策略的动机；任务3在任务1和2 的基础上，邀请小组代表以汇报的形式对前两个任务的完成过程进行有声思维，从而完成生生互评，帮助学生对学习策略的使用进行自我监控和反思的同时，强化其自身以及全体学生对学习策略的认知意识。</w:t>
            </w:r>
          </w:p>
          <w:p w14:paraId="1D02E92A" w14:textId="77777777" w:rsidR="009F4B90" w:rsidRDefault="009F4B90">
            <w:pPr>
              <w:spacing w:before="100" w:beforeAutospacing="1" w:after="100" w:afterAutospacing="1"/>
              <w:rPr>
                <w:rFonts w:ascii="仿宋" w:eastAsia="仿宋" w:hAnsi="仿宋" w:cs="仿宋" w:hint="eastAsia"/>
                <w:sz w:val="24"/>
              </w:rPr>
            </w:pPr>
          </w:p>
        </w:tc>
      </w:tr>
    </w:tbl>
    <w:p w14:paraId="07BDAD37" w14:textId="77777777" w:rsidR="009F4B90" w:rsidRDefault="009F4B90">
      <w:pPr>
        <w:keepNext/>
        <w:keepLines/>
        <w:spacing w:before="260" w:after="260" w:line="360" w:lineRule="auto"/>
        <w:outlineLvl w:val="1"/>
        <w:rPr>
          <w:rFonts w:ascii="仿宋_GB2312" w:eastAsia="仿宋_GB2312" w:hAnsi="仿宋"/>
          <w:sz w:val="32"/>
          <w:szCs w:val="32"/>
        </w:rPr>
      </w:pPr>
    </w:p>
    <w:sectPr w:rsidR="009F4B90">
      <w:pgSz w:w="11906" w:h="16838"/>
      <w:pgMar w:top="1418" w:right="1588" w:bottom="1418" w:left="1588" w:header="851" w:footer="907"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5863"/>
    <w:multiLevelType w:val="multilevel"/>
    <w:tmpl w:val="0134586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1E85D16"/>
    <w:multiLevelType w:val="multilevel"/>
    <w:tmpl w:val="01E85D1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2E800AE"/>
    <w:multiLevelType w:val="multilevel"/>
    <w:tmpl w:val="12E800A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D7C5106"/>
    <w:multiLevelType w:val="multilevel"/>
    <w:tmpl w:val="1D7C510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0B4235E"/>
    <w:multiLevelType w:val="multilevel"/>
    <w:tmpl w:val="30B4235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36E3AE9"/>
    <w:multiLevelType w:val="multilevel"/>
    <w:tmpl w:val="336E3AE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946729B"/>
    <w:multiLevelType w:val="multilevel"/>
    <w:tmpl w:val="3946729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4CF049A7"/>
    <w:multiLevelType w:val="multilevel"/>
    <w:tmpl w:val="4CF049A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FF46A60"/>
    <w:multiLevelType w:val="multilevel"/>
    <w:tmpl w:val="5FF46A6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FFD45D9"/>
    <w:multiLevelType w:val="multilevel"/>
    <w:tmpl w:val="5FFD45D9"/>
    <w:lvl w:ilvl="0">
      <w:start w:val="1"/>
      <w:numFmt w:val="decimal"/>
      <w:lvlText w:val="%1."/>
      <w:lvlJc w:val="left"/>
      <w:pPr>
        <w:ind w:left="360" w:hanging="360"/>
      </w:pPr>
      <w:rPr>
        <w:rFonts w:hint="default"/>
      </w:rPr>
    </w:lvl>
    <w:lvl w:ilvl="1">
      <w:start w:val="1"/>
      <w:numFmt w:val="japaneseCounting"/>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678813BC"/>
    <w:multiLevelType w:val="multilevel"/>
    <w:tmpl w:val="678813B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6A492FDC"/>
    <w:multiLevelType w:val="multilevel"/>
    <w:tmpl w:val="6A492FD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num>
  <w:num w:numId="2">
    <w:abstractNumId w:val="3"/>
  </w:num>
  <w:num w:numId="3">
    <w:abstractNumId w:val="10"/>
  </w:num>
  <w:num w:numId="4">
    <w:abstractNumId w:val="1"/>
  </w:num>
  <w:num w:numId="5">
    <w:abstractNumId w:val="0"/>
  </w:num>
  <w:num w:numId="6">
    <w:abstractNumId w:val="8"/>
  </w:num>
  <w:num w:numId="7">
    <w:abstractNumId w:val="7"/>
  </w:num>
  <w:num w:numId="8">
    <w:abstractNumId w:val="5"/>
  </w:num>
  <w:num w:numId="9">
    <w:abstractNumId w:val="6"/>
  </w:num>
  <w:num w:numId="10">
    <w:abstractNumId w:val="11"/>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5AAE"/>
    <w:rsid w:val="0001408C"/>
    <w:rsid w:val="00054E5B"/>
    <w:rsid w:val="00065AAE"/>
    <w:rsid w:val="000C5326"/>
    <w:rsid w:val="0010258B"/>
    <w:rsid w:val="001225FC"/>
    <w:rsid w:val="0015083C"/>
    <w:rsid w:val="001A06CC"/>
    <w:rsid w:val="001A1A5F"/>
    <w:rsid w:val="001D1CF6"/>
    <w:rsid w:val="00241E3D"/>
    <w:rsid w:val="002C1A81"/>
    <w:rsid w:val="00363CC5"/>
    <w:rsid w:val="00364D1A"/>
    <w:rsid w:val="00401EB8"/>
    <w:rsid w:val="00416343"/>
    <w:rsid w:val="00444CB7"/>
    <w:rsid w:val="004E1385"/>
    <w:rsid w:val="004F75DE"/>
    <w:rsid w:val="00562A27"/>
    <w:rsid w:val="005A5226"/>
    <w:rsid w:val="005E0C76"/>
    <w:rsid w:val="005E5890"/>
    <w:rsid w:val="006030A1"/>
    <w:rsid w:val="00671C5C"/>
    <w:rsid w:val="00687551"/>
    <w:rsid w:val="006930DB"/>
    <w:rsid w:val="00720B7C"/>
    <w:rsid w:val="00724C60"/>
    <w:rsid w:val="00751861"/>
    <w:rsid w:val="007E077B"/>
    <w:rsid w:val="008310ED"/>
    <w:rsid w:val="00832F10"/>
    <w:rsid w:val="00846B2F"/>
    <w:rsid w:val="00850F9A"/>
    <w:rsid w:val="00873E5B"/>
    <w:rsid w:val="008B5DF2"/>
    <w:rsid w:val="008D7B41"/>
    <w:rsid w:val="008F6F9B"/>
    <w:rsid w:val="00910773"/>
    <w:rsid w:val="009115FF"/>
    <w:rsid w:val="00973864"/>
    <w:rsid w:val="009B2ACC"/>
    <w:rsid w:val="009F4B90"/>
    <w:rsid w:val="00A32F16"/>
    <w:rsid w:val="00A45087"/>
    <w:rsid w:val="00AF4D97"/>
    <w:rsid w:val="00B378D4"/>
    <w:rsid w:val="00B867E3"/>
    <w:rsid w:val="00BC695B"/>
    <w:rsid w:val="00BC78D2"/>
    <w:rsid w:val="00CD1CC0"/>
    <w:rsid w:val="00CD4A56"/>
    <w:rsid w:val="00CD52FE"/>
    <w:rsid w:val="00D01F2D"/>
    <w:rsid w:val="00D430A3"/>
    <w:rsid w:val="00D462FC"/>
    <w:rsid w:val="00DF786A"/>
    <w:rsid w:val="00E028E1"/>
    <w:rsid w:val="00F010A0"/>
    <w:rsid w:val="00F90841"/>
    <w:rsid w:val="00FA3FFE"/>
    <w:rsid w:val="14A245B5"/>
    <w:rsid w:val="4FBE40FE"/>
    <w:rsid w:val="62373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DDE8F"/>
  <w15:docId w15:val="{9D4D6987-9023-433A-8CB3-6E80A5822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autoSpaceDE w:val="0"/>
      <w:autoSpaceDN w:val="0"/>
      <w:adjustRightInd w:val="0"/>
      <w:spacing w:line="360" w:lineRule="auto"/>
      <w:ind w:firstLineChars="200" w:firstLine="420"/>
      <w:jc w:val="left"/>
    </w:pPr>
    <w:rPr>
      <w:kern w:val="0"/>
      <w:szCs w:val="20"/>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qFormat/>
    <w:rPr>
      <w:sz w:val="21"/>
      <w:szCs w:val="21"/>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rPr>
      <w:sz w:val="18"/>
      <w:szCs w:val="18"/>
    </w:rPr>
  </w:style>
  <w:style w:type="paragraph" w:styleId="ab">
    <w:name w:val="List Paragraph"/>
    <w:basedOn w:val="a"/>
    <w:uiPriority w:val="34"/>
    <w:qFormat/>
    <w:pPr>
      <w:ind w:firstLineChars="200" w:firstLine="420"/>
    </w:pPr>
    <w:rPr>
      <w:rFonts w:ascii="Calibri" w:hAnsi="Calibri"/>
      <w:szCs w:val="22"/>
    </w:rPr>
  </w:style>
  <w:style w:type="character" w:customStyle="1" w:styleId="a4">
    <w:name w:val="批注文字 字符"/>
    <w:basedOn w:val="a0"/>
    <w:link w:val="a3"/>
    <w:uiPriority w:val="99"/>
    <w:semiHidden/>
    <w:rPr>
      <w:rFonts w:ascii="Times New Roman" w:eastAsia="宋体" w:hAnsi="Times New Roman" w:cs="Times New Roman"/>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761</Words>
  <Characters>4339</Characters>
  <Application>Microsoft Office Word</Application>
  <DocSecurity>0</DocSecurity>
  <Lines>36</Lines>
  <Paragraphs>10</Paragraphs>
  <ScaleCrop>false</ScaleCrop>
  <Company/>
  <LinksUpToDate>false</LinksUpToDate>
  <CharactersWithSpaces>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訾韧</dc:creator>
  <cp:lastModifiedBy>user</cp:lastModifiedBy>
  <cp:revision>21</cp:revision>
  <dcterms:created xsi:type="dcterms:W3CDTF">2021-10-15T09:43:00Z</dcterms:created>
  <dcterms:modified xsi:type="dcterms:W3CDTF">2021-11-20T16:52:00Z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D9CA8745B0C44EF981EF86CF756EB8FC</vt:lpwstr>
  </property>
</Properties>
</file>